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16B69357" w:rsidR="0007544A" w:rsidRPr="000271B6" w:rsidRDefault="0007544A" w:rsidP="0007544A">
      <w:pPr>
        <w:pStyle w:val="CH"/>
      </w:pPr>
      <w:bookmarkStart w:id="0" w:name="historyclause"/>
      <w:r w:rsidRPr="000271B6">
        <w:t>3GPP RAN WG4 Meeting #</w:t>
      </w:r>
      <w:r w:rsidR="00D94102">
        <w:t>100</w:t>
      </w:r>
      <w:r w:rsidRPr="000271B6">
        <w:t>-e</w:t>
      </w:r>
      <w:r w:rsidRPr="000271B6">
        <w:tab/>
      </w:r>
      <w:r w:rsidRPr="000271B6">
        <w:tab/>
      </w:r>
      <w:r w:rsidR="0087118C" w:rsidRPr="0087118C">
        <w:t>R4-2112364</w:t>
      </w:r>
    </w:p>
    <w:p w14:paraId="29F05E0E" w14:textId="50E87F1A" w:rsidR="0007544A" w:rsidRPr="000271B6" w:rsidRDefault="0007544A" w:rsidP="0007544A">
      <w:pPr>
        <w:pStyle w:val="CH"/>
        <w:tabs>
          <w:tab w:val="clear" w:pos="7920"/>
        </w:tabs>
        <w:rPr>
          <w:b w:val="0"/>
        </w:rPr>
      </w:pPr>
      <w:r w:rsidRPr="000271B6">
        <w:t>Electronic Meeting, 1</w:t>
      </w:r>
      <w:r w:rsidR="00D94102">
        <w:t>6</w:t>
      </w:r>
      <w:r w:rsidRPr="000271B6">
        <w:t xml:space="preserve"> – 27 </w:t>
      </w:r>
      <w:r w:rsidR="00D94102">
        <w:t>August</w:t>
      </w:r>
      <w:r w:rsidRPr="000271B6">
        <w:t>, 2021</w:t>
      </w:r>
      <w:r w:rsidRPr="000271B6">
        <w:tab/>
      </w:r>
    </w:p>
    <w:p w14:paraId="5453356A" w14:textId="77777777" w:rsidR="00637CE3" w:rsidRDefault="00637CE3" w:rsidP="00637CE3">
      <w:pPr>
        <w:tabs>
          <w:tab w:val="left" w:pos="2160"/>
        </w:tabs>
        <w:rPr>
          <w:rFonts w:ascii="Arial" w:hAnsi="Arial" w:cs="Arial"/>
          <w:b/>
        </w:rPr>
      </w:pPr>
    </w:p>
    <w:p w14:paraId="1734F602" w14:textId="01DC70A0" w:rsidR="00637CE3" w:rsidRPr="0008103A" w:rsidRDefault="00637CE3" w:rsidP="00637CE3">
      <w:pPr>
        <w:pStyle w:val="CH"/>
        <w:rPr>
          <w:b w:val="0"/>
        </w:rPr>
      </w:pPr>
      <w:r w:rsidRPr="0008103A">
        <w:t>Agenda item:</w:t>
      </w:r>
      <w:r>
        <w:tab/>
        <w:t>9.</w:t>
      </w:r>
      <w:r w:rsidR="00BD1B2D">
        <w:t>2</w:t>
      </w:r>
      <w:r>
        <w:t>.</w:t>
      </w:r>
      <w:r w:rsidR="00BB036E">
        <w:t>1</w:t>
      </w:r>
    </w:p>
    <w:p w14:paraId="65CE5DAD" w14:textId="144A8B4C" w:rsidR="00637CE3" w:rsidRPr="0008103A" w:rsidRDefault="00637CE3" w:rsidP="00637CE3">
      <w:pPr>
        <w:pStyle w:val="CH"/>
        <w:rPr>
          <w:b w:val="0"/>
        </w:rPr>
      </w:pPr>
      <w:r>
        <w:t>Source:</w:t>
      </w:r>
      <w:r>
        <w:tab/>
        <w:t>Apple</w:t>
      </w:r>
    </w:p>
    <w:p w14:paraId="38ECA378" w14:textId="46AE02EE" w:rsidR="00637CE3" w:rsidRDefault="00637CE3" w:rsidP="00637CE3">
      <w:pPr>
        <w:pStyle w:val="CH"/>
        <w:ind w:left="2268" w:hanging="2268"/>
      </w:pPr>
      <w:r w:rsidRPr="0008103A">
        <w:t>Title:</w:t>
      </w:r>
      <w:r w:rsidRPr="0008103A">
        <w:tab/>
      </w:r>
      <w:r w:rsidR="005E26CC">
        <w:t xml:space="preserve">General considerations of OTA requirements </w:t>
      </w:r>
    </w:p>
    <w:p w14:paraId="4C0EA501" w14:textId="55B644E0" w:rsidR="0007544A" w:rsidRDefault="0007544A" w:rsidP="0007544A">
      <w:pPr>
        <w:pStyle w:val="CH"/>
      </w:pPr>
      <w:r>
        <w:t>Work Item:</w:t>
      </w:r>
      <w:r>
        <w:tab/>
      </w:r>
      <w:r w:rsidRPr="0007544A">
        <w:t>NR_FR1_TRP_TRS</w:t>
      </w:r>
      <w:r>
        <w:t>-Core</w:t>
      </w:r>
    </w:p>
    <w:p w14:paraId="57D03F91" w14:textId="7A3CAEF5" w:rsidR="00637CE3" w:rsidRDefault="00637CE3" w:rsidP="00637CE3">
      <w:pPr>
        <w:pStyle w:val="CH"/>
      </w:pPr>
      <w:r>
        <w:t>Document for:</w:t>
      </w:r>
      <w:r>
        <w:tab/>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05CC6F0A" w14:textId="115B95E5" w:rsidR="005E69AE" w:rsidRDefault="00000C0F" w:rsidP="0062595A">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rsidR="004518F2">
        <w:t>[1]</w:t>
      </w:r>
      <w:r>
        <w:fldChar w:fldCharType="end"/>
      </w:r>
      <w:r w:rsidR="00D46524">
        <w:t xml:space="preserve"> and further revised during RAN #92 </w:t>
      </w:r>
      <w:r w:rsidR="00D46524">
        <w:fldChar w:fldCharType="begin"/>
      </w:r>
      <w:r w:rsidR="00D46524">
        <w:instrText xml:space="preserve"> REF _Ref78987943 \r \h </w:instrText>
      </w:r>
      <w:r w:rsidR="00D46524">
        <w:fldChar w:fldCharType="separate"/>
      </w:r>
      <w:r w:rsidR="004518F2">
        <w:t>[2]</w:t>
      </w:r>
      <w:r w:rsidR="00D46524">
        <w:fldChar w:fldCharType="end"/>
      </w:r>
      <w:r w:rsidR="00D94102">
        <w:t>.</w:t>
      </w:r>
      <w:r w:rsidR="009B586A">
        <w:t xml:space="preserve">  </w:t>
      </w:r>
      <w:r>
        <w:t xml:space="preserve">This contribution provides our </w:t>
      </w:r>
      <w:r w:rsidR="005E26CC">
        <w:t>general considerations related to the work to define OTA requir</w:t>
      </w:r>
      <w:r w:rsidR="00C21E37">
        <w:t>e</w:t>
      </w:r>
      <w:r w:rsidR="005E26CC">
        <w:t>ments in 3GPP and their implications on the larger ecosystem of consumers of these requirements</w:t>
      </w:r>
      <w:r w:rsidR="00D46524">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31E260AD" w14:textId="39C3D88D" w:rsidR="00D2733F" w:rsidRDefault="00942C1A" w:rsidP="00942C1A">
      <w:pPr>
        <w:pStyle w:val="Heading2"/>
      </w:pPr>
      <w:r>
        <w:t>2.1</w:t>
      </w:r>
      <w:r>
        <w:tab/>
        <w:t>Relationship between 3GPP OTA requirements and regulation</w:t>
      </w:r>
    </w:p>
    <w:p w14:paraId="56D09AEA" w14:textId="5E76E5E5" w:rsidR="00847CF9" w:rsidRDefault="00D3110F" w:rsidP="005E26CC">
      <w:r>
        <w:t xml:space="preserve">Under the Radio Equipment Directive (RED), Directive 2014/53/EU </w:t>
      </w:r>
      <w:r>
        <w:fldChar w:fldCharType="begin"/>
      </w:r>
      <w:r>
        <w:instrText xml:space="preserve"> REF _Ref79038508 \r \h </w:instrText>
      </w:r>
      <w:r>
        <w:fldChar w:fldCharType="separate"/>
      </w:r>
      <w:r w:rsidR="004518F2">
        <w:t>[3]</w:t>
      </w:r>
      <w:r>
        <w:fldChar w:fldCharType="end"/>
      </w:r>
      <w:r>
        <w:t>, the European Union has created the regulatory framework necessary to include the radiated performance of mobile devices into the overall regulatory approval procedures for user terminals:</w:t>
      </w:r>
    </w:p>
    <w:p w14:paraId="4C699C5F" w14:textId="77777777" w:rsidR="00D3110F" w:rsidRDefault="00D3110F" w:rsidP="005E26CC"/>
    <w:p w14:paraId="2B897086" w14:textId="4574F872" w:rsidR="00D3110F" w:rsidRDefault="00D3110F" w:rsidP="00D3110F">
      <w:pPr>
        <w:jc w:val="center"/>
      </w:pPr>
      <w:r w:rsidRPr="00D3110F">
        <w:rPr>
          <w:noProof/>
        </w:rPr>
        <w:drawing>
          <wp:inline distT="0" distB="0" distL="0" distR="0" wp14:anchorId="336C011C" wp14:editId="35FA74FF">
            <wp:extent cx="4572000" cy="1729497"/>
            <wp:effectExtent l="12700" t="12700" r="12700" b="10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000" cy="1729497"/>
                    </a:xfrm>
                    <a:prstGeom prst="rect">
                      <a:avLst/>
                    </a:prstGeom>
                    <a:ln>
                      <a:solidFill>
                        <a:schemeClr val="tx1"/>
                      </a:solidFill>
                    </a:ln>
                  </pic:spPr>
                </pic:pic>
              </a:graphicData>
            </a:graphic>
          </wp:inline>
        </w:drawing>
      </w:r>
    </w:p>
    <w:p w14:paraId="2AFFD4AB" w14:textId="64672DBB" w:rsidR="00847CF9" w:rsidRDefault="00847CF9" w:rsidP="005E26CC"/>
    <w:p w14:paraId="655249A1" w14:textId="56349143" w:rsidR="00D3110F" w:rsidRDefault="00D3110F" w:rsidP="005E26CC">
      <w:r>
        <w:t xml:space="preserve">Toward this end, ETSI is developing the Harmonized Standard </w:t>
      </w:r>
      <w:r w:rsidRPr="00D3110F">
        <w:t>EN 301 908-13</w:t>
      </w:r>
      <w:r>
        <w:t xml:space="preserve"> </w:t>
      </w:r>
      <w:r>
        <w:fldChar w:fldCharType="begin"/>
      </w:r>
      <w:r>
        <w:instrText xml:space="preserve"> REF _Ref66664443 \r \h </w:instrText>
      </w:r>
      <w:r>
        <w:fldChar w:fldCharType="separate"/>
      </w:r>
      <w:r w:rsidR="004518F2">
        <w:t>[4]</w:t>
      </w:r>
      <w:r>
        <w:fldChar w:fldCharType="end"/>
      </w:r>
      <w:r>
        <w:t>, which includes TRP and TRS limits for E-UTRA handset user terminals.</w:t>
      </w:r>
      <w:r w:rsidR="005B568B">
        <w:t xml:space="preserve">  With radiated performance requirements becoming part of the EU regulatory framework, </w:t>
      </w:r>
      <w:r w:rsidR="00444E2B">
        <w:t>compliance</w:t>
      </w:r>
      <w:r w:rsidR="005B568B">
        <w:t xml:space="preserve"> with the mandatory TRP and TRS limits is required</w:t>
      </w:r>
      <w:r w:rsidR="00444E2B">
        <w:t xml:space="preserve"> of the manufacturer</w:t>
      </w:r>
      <w:r w:rsidR="005B568B">
        <w:t xml:space="preserve"> to be able to distribute handset user terminals in the EU market.  Furthermore, RED includes provisions for market surveillance </w:t>
      </w:r>
      <w:r w:rsidR="005B568B">
        <w:fldChar w:fldCharType="begin"/>
      </w:r>
      <w:r w:rsidR="005B568B">
        <w:instrText xml:space="preserve"> REF _Ref79038508 \r \h </w:instrText>
      </w:r>
      <w:r w:rsidR="005B568B">
        <w:fldChar w:fldCharType="separate"/>
      </w:r>
      <w:r w:rsidR="004518F2">
        <w:t>[3]</w:t>
      </w:r>
      <w:r w:rsidR="005B568B">
        <w:fldChar w:fldCharType="end"/>
      </w:r>
      <w:r w:rsidR="005B568B">
        <w:t>:</w:t>
      </w:r>
    </w:p>
    <w:p w14:paraId="55B39EBE" w14:textId="2CF680E1" w:rsidR="005B568B" w:rsidRDefault="005B568B" w:rsidP="005E26CC"/>
    <w:p w14:paraId="07BB1314" w14:textId="113BA676" w:rsidR="005B568B" w:rsidRDefault="005B568B" w:rsidP="005B568B">
      <w:pPr>
        <w:jc w:val="center"/>
      </w:pPr>
      <w:r w:rsidRPr="005B568B">
        <w:rPr>
          <w:noProof/>
        </w:rPr>
        <w:drawing>
          <wp:inline distT="0" distB="0" distL="0" distR="0" wp14:anchorId="386DC373" wp14:editId="021A5CE1">
            <wp:extent cx="4572000" cy="352349"/>
            <wp:effectExtent l="12700" t="12700" r="0" b="165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352349"/>
                    </a:xfrm>
                    <a:prstGeom prst="rect">
                      <a:avLst/>
                    </a:prstGeom>
                    <a:ln>
                      <a:solidFill>
                        <a:schemeClr val="tx1"/>
                      </a:solidFill>
                    </a:ln>
                  </pic:spPr>
                </pic:pic>
              </a:graphicData>
            </a:graphic>
          </wp:inline>
        </w:drawing>
      </w:r>
    </w:p>
    <w:p w14:paraId="3CEA5FBC" w14:textId="4869CF7F" w:rsidR="00D3110F" w:rsidRDefault="00D3110F" w:rsidP="005E26CC"/>
    <w:p w14:paraId="42E212E0" w14:textId="1388228E" w:rsidR="00C660EC" w:rsidRDefault="00C660EC" w:rsidP="00C660EC">
      <w:r>
        <w:t xml:space="preserve">Because ETSI considers 3GPP specifications as </w:t>
      </w:r>
      <w:r w:rsidR="00D46FD1">
        <w:t xml:space="preserve">the </w:t>
      </w:r>
      <w:r>
        <w:t xml:space="preserve">core reference for the development of Harmonized Standards, it is our understanding that the 3GPP-developed FR1 TRP/TRS conformance test requirements are expected to be reflected in the ETSI Harmonized Standard, to be used as the pass/fail limit to determine compliance with the European regulation. </w:t>
      </w:r>
    </w:p>
    <w:p w14:paraId="75FAF882" w14:textId="77777777" w:rsidR="00C660EC" w:rsidRDefault="00C660EC" w:rsidP="00C660EC"/>
    <w:p w14:paraId="381C8AF6" w14:textId="77777777" w:rsidR="00C660EC" w:rsidRDefault="00C660EC" w:rsidP="00C660EC">
      <w:pPr>
        <w:pStyle w:val="Observation"/>
      </w:pPr>
      <w:bookmarkStart w:id="1" w:name="_Toc79056228"/>
      <w:bookmarkStart w:id="2" w:name="_Toc79056672"/>
      <w:bookmarkStart w:id="3" w:name="_Toc79057660"/>
      <w:bookmarkStart w:id="4" w:name="_Toc79057766"/>
      <w:bookmarkStart w:id="5" w:name="_Toc79077422"/>
      <w:bookmarkStart w:id="6" w:name="_Toc79144769"/>
      <w:r>
        <w:t>Observation 1:</w:t>
      </w:r>
      <w:r>
        <w:tab/>
        <w:t>T</w:t>
      </w:r>
      <w:r w:rsidRPr="00786375">
        <w:t xml:space="preserve">he 3GPP-developed FR1 TRP/TRS conformance test requirements </w:t>
      </w:r>
      <w:r>
        <w:t>are expected to</w:t>
      </w:r>
      <w:r w:rsidRPr="00786375">
        <w:t xml:space="preserve"> be reflected in the </w:t>
      </w:r>
      <w:r>
        <w:t xml:space="preserve">ETSI </w:t>
      </w:r>
      <w:r w:rsidRPr="00786375">
        <w:t>Harmonized Standard</w:t>
      </w:r>
      <w:r>
        <w:t xml:space="preserve">, to </w:t>
      </w:r>
      <w:r w:rsidRPr="00786375">
        <w:t xml:space="preserve">be used as the pass/fail limit to determine compliance with the </w:t>
      </w:r>
      <w:r>
        <w:t>European regulation.</w:t>
      </w:r>
      <w:bookmarkEnd w:id="1"/>
      <w:bookmarkEnd w:id="2"/>
      <w:bookmarkEnd w:id="3"/>
      <w:bookmarkEnd w:id="4"/>
      <w:bookmarkEnd w:id="5"/>
      <w:bookmarkEnd w:id="6"/>
    </w:p>
    <w:p w14:paraId="3D355A9D" w14:textId="77777777" w:rsidR="00C660EC" w:rsidRDefault="00C660EC" w:rsidP="005E26CC"/>
    <w:p w14:paraId="1E4A17FA" w14:textId="04982E82" w:rsidR="005B568B" w:rsidRDefault="009615AB" w:rsidP="005E26CC">
      <w:r>
        <w:t xml:space="preserve">ETSI and ECC CEPT further clarify market surveillance requirements as follows </w:t>
      </w:r>
      <w:r>
        <w:fldChar w:fldCharType="begin"/>
      </w:r>
      <w:r>
        <w:instrText xml:space="preserve"> REF _Ref79039069 \r \h </w:instrText>
      </w:r>
      <w:r>
        <w:fldChar w:fldCharType="separate"/>
      </w:r>
      <w:r w:rsidR="004518F2">
        <w:t>[5]</w:t>
      </w:r>
      <w:r>
        <w:fldChar w:fldCharType="end"/>
      </w:r>
      <w:r>
        <w:t>:</w:t>
      </w:r>
    </w:p>
    <w:p w14:paraId="2E8794A3" w14:textId="225DEB83" w:rsidR="009615AB" w:rsidRDefault="009615AB" w:rsidP="005E26CC"/>
    <w:p w14:paraId="0820C035" w14:textId="0A374B5D" w:rsidR="009615AB" w:rsidRDefault="00A35B55" w:rsidP="00A35B55">
      <w:pPr>
        <w:jc w:val="center"/>
      </w:pPr>
      <w:r w:rsidRPr="00A35B55">
        <w:rPr>
          <w:noProof/>
        </w:rPr>
        <w:drawing>
          <wp:inline distT="0" distB="0" distL="0" distR="0" wp14:anchorId="0652F06D" wp14:editId="70E26DFA">
            <wp:extent cx="2743200" cy="4867528"/>
            <wp:effectExtent l="12700" t="12700" r="1270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3200" cy="4867528"/>
                    </a:xfrm>
                    <a:prstGeom prst="rect">
                      <a:avLst/>
                    </a:prstGeom>
                    <a:ln>
                      <a:solidFill>
                        <a:schemeClr val="tx1"/>
                      </a:solidFill>
                    </a:ln>
                  </pic:spPr>
                </pic:pic>
              </a:graphicData>
            </a:graphic>
          </wp:inline>
        </w:drawing>
      </w:r>
    </w:p>
    <w:p w14:paraId="16749B17" w14:textId="77777777" w:rsidR="005B568B" w:rsidRDefault="005B568B" w:rsidP="005E26CC"/>
    <w:p w14:paraId="446909D1" w14:textId="77777777" w:rsidR="00ED5910" w:rsidRDefault="00C660EC" w:rsidP="005E26CC">
      <w:r>
        <w:t xml:space="preserve">The market surveillance requirements have an important statistical significance on </w:t>
      </w:r>
      <w:r w:rsidR="00ED5910">
        <w:t>determining passing and failing rates of devices.</w:t>
      </w:r>
    </w:p>
    <w:p w14:paraId="0308119E" w14:textId="77777777" w:rsidR="00ED5910" w:rsidRDefault="00ED5910" w:rsidP="005E26CC"/>
    <w:p w14:paraId="737C9741" w14:textId="20D94EF9" w:rsidR="00ED5910" w:rsidRDefault="00ED5910" w:rsidP="00ED5910">
      <w:pPr>
        <w:pStyle w:val="Observation"/>
      </w:pPr>
      <w:bookmarkStart w:id="7" w:name="_Toc79056229"/>
      <w:bookmarkStart w:id="8" w:name="_Toc79056673"/>
      <w:bookmarkStart w:id="9" w:name="_Toc79057661"/>
      <w:bookmarkStart w:id="10" w:name="_Toc79057767"/>
      <w:bookmarkStart w:id="11" w:name="_Toc79077423"/>
      <w:bookmarkStart w:id="12" w:name="_Toc79144770"/>
      <w:r>
        <w:t>Observation 2:</w:t>
      </w:r>
      <w:r>
        <w:tab/>
        <w:t>Market surveillance requirements associated with OTA pass/fail limits imply that any device out of the population of conforming terminals distributed in the market shall comply with the OTA pass/fail limits.</w:t>
      </w:r>
      <w:bookmarkEnd w:id="7"/>
      <w:bookmarkEnd w:id="8"/>
      <w:bookmarkEnd w:id="9"/>
      <w:bookmarkEnd w:id="10"/>
      <w:bookmarkEnd w:id="11"/>
      <w:bookmarkEnd w:id="12"/>
    </w:p>
    <w:p w14:paraId="67065288" w14:textId="6C5BCE5E" w:rsidR="00C660EC" w:rsidRDefault="00C660EC" w:rsidP="005E26CC">
      <w:r>
        <w:t xml:space="preserve"> </w:t>
      </w:r>
    </w:p>
    <w:p w14:paraId="6C7361EE" w14:textId="056C1011" w:rsidR="00DB67D7" w:rsidRDefault="00C660EC" w:rsidP="005E26CC">
      <w:r>
        <w:t xml:space="preserve">As mentioned in the FR1 TRP/TRS WID, close coordination with the China Communications Standards Association (CCSA) is part of the work scope.  In China, the Ministry of Industry and Information Technology (MIIT) approves CCSA-developed standards, and some of these requirements become part of the Network Access License (NAL) certification for telecommunication equipment.  The NAL already includes radiated pass/fail limits for LTE bands </w:t>
      </w:r>
      <w:r w:rsidR="00591AEB">
        <w:t xml:space="preserve">based on the corresponding CCSA specification </w:t>
      </w:r>
      <w:r w:rsidR="00591AEB">
        <w:fldChar w:fldCharType="begin"/>
      </w:r>
      <w:r w:rsidR="00591AEB">
        <w:instrText xml:space="preserve"> REF _Ref79077354 \r \h </w:instrText>
      </w:r>
      <w:r w:rsidR="00591AEB">
        <w:fldChar w:fldCharType="separate"/>
      </w:r>
      <w:r w:rsidR="004518F2">
        <w:t>[6]</w:t>
      </w:r>
      <w:r w:rsidR="00591AEB">
        <w:fldChar w:fldCharType="end"/>
      </w:r>
      <w:r>
        <w:t xml:space="preserve"> and also includes provisions for market surveillance.</w:t>
      </w:r>
    </w:p>
    <w:p w14:paraId="3D78562C" w14:textId="4C8EB225" w:rsidR="00C660EC" w:rsidRDefault="00C660EC" w:rsidP="005E26CC"/>
    <w:p w14:paraId="03778BDE" w14:textId="59CCB930" w:rsidR="00C2629D" w:rsidRDefault="00C2629D" w:rsidP="00C2629D">
      <w:pPr>
        <w:pStyle w:val="Observation"/>
      </w:pPr>
      <w:bookmarkStart w:id="13" w:name="_Toc79056230"/>
      <w:bookmarkStart w:id="14" w:name="_Toc79056674"/>
      <w:bookmarkStart w:id="15" w:name="_Toc79057662"/>
      <w:bookmarkStart w:id="16" w:name="_Toc79057768"/>
      <w:bookmarkStart w:id="17" w:name="_Toc79077424"/>
      <w:bookmarkStart w:id="18" w:name="_Toc79144771"/>
      <w:r>
        <w:t>Observation 3:</w:t>
      </w:r>
      <w:r>
        <w:tab/>
        <w:t>Simila</w:t>
      </w:r>
      <w:r w:rsidR="00A47BA6">
        <w:t>r</w:t>
      </w:r>
      <w:r w:rsidRPr="004518F2">
        <w:t>r</w:t>
      </w:r>
      <w:r>
        <w:t xml:space="preserve"> to the European market, China's regulators have defined a framework to certify UEs based on OTA pass/fail limits, including provisions for market surveillance.</w:t>
      </w:r>
      <w:bookmarkEnd w:id="13"/>
      <w:bookmarkEnd w:id="14"/>
      <w:bookmarkEnd w:id="15"/>
      <w:bookmarkEnd w:id="16"/>
      <w:bookmarkEnd w:id="17"/>
      <w:bookmarkEnd w:id="18"/>
    </w:p>
    <w:p w14:paraId="6475EDDB" w14:textId="77777777" w:rsidR="00DB67D7" w:rsidRDefault="00DB67D7" w:rsidP="005E26CC"/>
    <w:p w14:paraId="1225A55E" w14:textId="3AC18745" w:rsidR="00FF7C48" w:rsidRDefault="00FF7C48" w:rsidP="005E26CC">
      <w:r>
        <w:t>We next consider the typical 3GPP process of defining OTA requirements</w:t>
      </w:r>
      <w:r w:rsidR="003C6D07">
        <w:t>,</w:t>
      </w:r>
      <w:r>
        <w:t xml:space="preserve"> as </w:t>
      </w:r>
      <w:r w:rsidR="003C6D07">
        <w:t>described in the following steps</w:t>
      </w:r>
      <w:r>
        <w:t>:</w:t>
      </w:r>
    </w:p>
    <w:p w14:paraId="6F92B954" w14:textId="7C637AC3" w:rsidR="00FF7C48" w:rsidRDefault="00FF7C48" w:rsidP="00FF7C48">
      <w:pPr>
        <w:pStyle w:val="B10"/>
      </w:pPr>
      <w:r>
        <w:t>1)</w:t>
      </w:r>
      <w:r>
        <w:tab/>
        <w:t>The test method is defined</w:t>
      </w:r>
    </w:p>
    <w:p w14:paraId="2736548D" w14:textId="4E70C149" w:rsidR="00FF7C48" w:rsidRDefault="00FF7C48" w:rsidP="00FF7C48">
      <w:pPr>
        <w:pStyle w:val="B10"/>
      </w:pPr>
      <w:r>
        <w:t>2</w:t>
      </w:r>
      <w:r>
        <w:tab/>
        <w:t>A number of aligned labs which can provide measurement results for the purpose of deriving the OTA core requirement values are selected</w:t>
      </w:r>
    </w:p>
    <w:p w14:paraId="1C58D72B" w14:textId="38F85877" w:rsidR="00FF7C48" w:rsidRDefault="00FF7C48" w:rsidP="00FF7C48">
      <w:pPr>
        <w:pStyle w:val="B10"/>
      </w:pPr>
      <w:r>
        <w:t>3)</w:t>
      </w:r>
      <w:r>
        <w:tab/>
        <w:t>A number of DUTs are measured to provide a distribution of OTA performance metrics</w:t>
      </w:r>
      <w:r w:rsidR="004518F2">
        <w:t xml:space="preserve">. </w:t>
      </w:r>
      <w:r w:rsidR="004518F2" w:rsidRPr="004518F2">
        <w:t>A harmonized format may be used for discussion of measured data from the round robin tests</w:t>
      </w:r>
    </w:p>
    <w:p w14:paraId="3870617D" w14:textId="77777777" w:rsidR="00FF7C48" w:rsidRDefault="00FF7C48" w:rsidP="00FF7C48">
      <w:pPr>
        <w:pStyle w:val="B10"/>
      </w:pPr>
      <w:r>
        <w:t>4)</w:t>
      </w:r>
      <w:r>
        <w:tab/>
        <w:t>RAN4 agrees OTA requirements based on the measured data and without accounting for measurement uncertainty</w:t>
      </w:r>
    </w:p>
    <w:p w14:paraId="498D0F8F" w14:textId="5E34FB4A" w:rsidR="00FF7C48" w:rsidRDefault="00FF7C48" w:rsidP="00FF7C48">
      <w:pPr>
        <w:pStyle w:val="B10"/>
      </w:pPr>
      <w:r>
        <w:t>5)</w:t>
      </w:r>
      <w:r>
        <w:tab/>
        <w:t xml:space="preserve">RAN5 defines the measurement </w:t>
      </w:r>
      <w:r w:rsidR="00D71A66">
        <w:t>uncertainty</w:t>
      </w:r>
      <w:r>
        <w:t xml:space="preserve"> budget</w:t>
      </w:r>
      <w:r w:rsidR="004518F2">
        <w:t xml:space="preserve"> and MTSU</w:t>
      </w:r>
      <w:r>
        <w:t>, the test tolerance which is used to relax the core OTA requirements, and the conformance test requirements with the OTA limits which account for MU</w:t>
      </w:r>
    </w:p>
    <w:p w14:paraId="138298E3" w14:textId="77777777" w:rsidR="00FF7C48" w:rsidRDefault="00FF7C48" w:rsidP="005E26CC"/>
    <w:p w14:paraId="4A841817" w14:textId="3FE37C48" w:rsidR="000E7AA7" w:rsidRDefault="00FF7C48" w:rsidP="005E26CC">
      <w:r>
        <w:t xml:space="preserve">In step #3, the selection of DUTs which are measured to derive the OTA requirement is critical to understanding the relationship between 3GPP OTA requirements and regulatory pass/fail limits.  </w:t>
      </w:r>
      <w:r w:rsidR="000E7AA7">
        <w:t xml:space="preserve">The reason for the distinction comes from manufacturing and assembly tolerances of handset UEs.  </w:t>
      </w:r>
      <w:r w:rsidR="003C6D07">
        <w:t xml:space="preserve">The impact of these </w:t>
      </w:r>
      <w:r w:rsidR="000E7AA7">
        <w:t>tolerances</w:t>
      </w:r>
      <w:r w:rsidR="003C6D07">
        <w:t xml:space="preserve"> on measured radiated performance</w:t>
      </w:r>
      <w:r w:rsidR="000E7AA7">
        <w:t xml:space="preserve"> </w:t>
      </w:r>
      <w:r w:rsidR="003C6D07">
        <w:t xml:space="preserve">is </w:t>
      </w:r>
      <w:r w:rsidR="000E7AA7">
        <w:t xml:space="preserve">typically </w:t>
      </w:r>
      <w:r w:rsidR="00C660DE">
        <w:t>not included in the definition of</w:t>
      </w:r>
      <w:r w:rsidR="000E7AA7">
        <w:t xml:space="preserve"> the measurement uncertainty of the test system, and care should be taken to accommodate these tolerances in the definition of OTA requirements.</w:t>
      </w:r>
    </w:p>
    <w:p w14:paraId="48863D0E" w14:textId="77777777" w:rsidR="000E7AA7" w:rsidRDefault="000E7AA7" w:rsidP="005E26CC"/>
    <w:p w14:paraId="3A727C57" w14:textId="2CB2E9BF" w:rsidR="00FF7C48" w:rsidRDefault="000E7AA7" w:rsidP="005E26CC">
      <w:r>
        <w:t>As an example, i</w:t>
      </w:r>
      <w:r w:rsidR="00FF7C48">
        <w:t xml:space="preserve">f </w:t>
      </w:r>
      <w:r>
        <w:t>the</w:t>
      </w:r>
      <w:r w:rsidR="00FF7C48">
        <w:t xml:space="preserve"> DUTs </w:t>
      </w:r>
      <w:r w:rsidR="00E1413B">
        <w:t xml:space="preserve">in step #3 </w:t>
      </w:r>
      <w:r w:rsidR="00FF7C48">
        <w:t xml:space="preserve">are selected based on the </w:t>
      </w:r>
      <w:r w:rsidR="00D71A66">
        <w:t>principle</w:t>
      </w:r>
      <w:r w:rsidR="00FF7C48">
        <w:t xml:space="preserve"> of nominal performance (i.e. each </w:t>
      </w:r>
      <w:r>
        <w:t>measurement result is of</w:t>
      </w:r>
      <w:r w:rsidR="00FF7C48">
        <w:t xml:space="preserve"> the typical device out of the manufactured population of devices), then RAN4 would derive the OTA requirement out of a </w:t>
      </w:r>
      <w:r w:rsidR="00D71A66">
        <w:t>distribution</w:t>
      </w:r>
      <w:r w:rsidR="00002F49">
        <w:t xml:space="preserve"> of nominal devices.  If, on the other hand, these DUTs are selected based on the </w:t>
      </w:r>
      <w:r w:rsidR="00D71A66">
        <w:t>principle</w:t>
      </w:r>
      <w:r w:rsidR="00002F49">
        <w:t xml:space="preserve"> of minimal performance within a given confidence interval, then RAN4 would derive the OTA requirement </w:t>
      </w:r>
      <w:r w:rsidR="003D0BDD">
        <w:t>out of a distribution of devices which represent radiated performance within the given confidence interval (for example, 99.9%).</w:t>
      </w:r>
    </w:p>
    <w:p w14:paraId="67CFEC00" w14:textId="77777777" w:rsidR="00FF7C48" w:rsidRDefault="00FF7C48" w:rsidP="005E26CC"/>
    <w:p w14:paraId="2B19802C" w14:textId="0286D96D" w:rsidR="005E26CC" w:rsidRDefault="003D0BDD" w:rsidP="005E26CC">
      <w:r>
        <w:t xml:space="preserve">Figures 1 and 2 below provide a quick numerical example of this concept.  Just for the purpose of providing an example, we consider a population of devices all with the nominal OTA performance metric of 23 dBm.  </w:t>
      </w:r>
      <w:r w:rsidR="00401786">
        <w:t>In the first example (Figure 1), the variation in performance among the DUTs is constrained to sigma=0.5 dB.  This can occur, for example, if nominally performing devices are selected when deriving the requirement.</w:t>
      </w:r>
    </w:p>
    <w:p w14:paraId="25629F6C" w14:textId="538AC5A1" w:rsidR="007243E8" w:rsidRDefault="007243E8" w:rsidP="005E26CC"/>
    <w:p w14:paraId="0DCC91B3" w14:textId="1249A4B6" w:rsidR="007243E8" w:rsidRDefault="005011B0" w:rsidP="000C65F9">
      <w:pPr>
        <w:jc w:val="center"/>
      </w:pPr>
      <w:r w:rsidRPr="005011B0">
        <w:rPr>
          <w:noProof/>
        </w:rPr>
        <w:drawing>
          <wp:inline distT="0" distB="0" distL="0" distR="0" wp14:anchorId="2E4088CD" wp14:editId="72CD180B">
            <wp:extent cx="6122035" cy="4781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4781550"/>
                    </a:xfrm>
                    <a:prstGeom prst="rect">
                      <a:avLst/>
                    </a:prstGeom>
                  </pic:spPr>
                </pic:pic>
              </a:graphicData>
            </a:graphic>
          </wp:inline>
        </w:drawing>
      </w:r>
    </w:p>
    <w:p w14:paraId="494B6042" w14:textId="0A4FE99E" w:rsidR="003D0BDD" w:rsidRDefault="003D0BDD" w:rsidP="003D0BDD">
      <w:pPr>
        <w:pStyle w:val="TF"/>
      </w:pPr>
      <w:r w:rsidRPr="003D0BDD">
        <w:t xml:space="preserve">Figure 1: </w:t>
      </w:r>
      <w:r w:rsidR="005011B0">
        <w:t>Illustration of a test requirement derived from a population with sigma=0.5 dB</w:t>
      </w:r>
    </w:p>
    <w:p w14:paraId="36C1FCA9" w14:textId="7BF7BBFA" w:rsidR="00401786" w:rsidRPr="00401786" w:rsidRDefault="00401786" w:rsidP="00401786">
      <w:r>
        <w:t xml:space="preserve">In the second example, the variation in performance </w:t>
      </w:r>
      <w:r w:rsidR="00D71A66">
        <w:t>of</w:t>
      </w:r>
      <w:r>
        <w:t xml:space="preserve"> the DUTs is considered to be sigma=1.5 dB.  Just in th</w:t>
      </w:r>
      <w:r w:rsidR="003F6130">
        <w:t>is</w:t>
      </w:r>
      <w:r>
        <w:t xml:space="preserve"> example, this scenario represents the real variation of devices due to manufacturing and assembly tolerances and also represents the distribution of the OTA metric among devices deployed in the field.</w:t>
      </w:r>
    </w:p>
    <w:p w14:paraId="0004DAA5" w14:textId="5FE1787E" w:rsidR="007243E8" w:rsidRDefault="005011B0" w:rsidP="000C65F9">
      <w:pPr>
        <w:jc w:val="center"/>
      </w:pPr>
      <w:r w:rsidRPr="005011B0">
        <w:rPr>
          <w:noProof/>
        </w:rPr>
        <w:lastRenderedPageBreak/>
        <w:drawing>
          <wp:inline distT="0" distB="0" distL="0" distR="0" wp14:anchorId="67D86D76" wp14:editId="5A7CBAEB">
            <wp:extent cx="6122035" cy="4781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4781550"/>
                    </a:xfrm>
                    <a:prstGeom prst="rect">
                      <a:avLst/>
                    </a:prstGeom>
                  </pic:spPr>
                </pic:pic>
              </a:graphicData>
            </a:graphic>
          </wp:inline>
        </w:drawing>
      </w:r>
    </w:p>
    <w:p w14:paraId="22401886" w14:textId="0FB42939" w:rsidR="007243E8" w:rsidRDefault="005011B0" w:rsidP="005011B0">
      <w:pPr>
        <w:pStyle w:val="TF"/>
      </w:pPr>
      <w:r>
        <w:t>Figure 2: Illustration of a test requirement derived from a population with sigma=1.5 dB</w:t>
      </w:r>
    </w:p>
    <w:p w14:paraId="63581E88" w14:textId="5E8A0D97" w:rsidR="007243E8" w:rsidRDefault="00401786" w:rsidP="005E26CC">
      <w:r>
        <w:t>We observe that the process illustrated in Figure 1 (which also includes an exemplary test tolerance) derives a conformance test metric of 20.5 dBm.</w:t>
      </w:r>
      <w:r w:rsidR="004F4AE9">
        <w:t xml:space="preserve">  In this example the conformance test metric from Figure 1 corresponds to a passing rate of 99%.  </w:t>
      </w:r>
      <w:r>
        <w:t xml:space="preserve">However, when applied as a pass/fail criterion to the actual distribution of devices in Figure 2, </w:t>
      </w:r>
      <w:r w:rsidR="004F4AE9">
        <w:t>this test metric results in a passing rate of only 92% due to the effect of not considering the full span of manufacturing and assembly tolerances in the statistics of the requirement derivation process.  If the same requirement derivation process is followed for data in Figure 2, then the derived conformance metric is 17.5 dBm, which once again corresponds to a passing rate of 99.9% across all devices in the population.</w:t>
      </w:r>
    </w:p>
    <w:p w14:paraId="76C42952" w14:textId="7138345E" w:rsidR="00401786" w:rsidRDefault="00401786" w:rsidP="005E26CC"/>
    <w:p w14:paraId="143DE42D" w14:textId="5403FCF1" w:rsidR="004F4AE9" w:rsidRDefault="004F4AE9" w:rsidP="005E26CC">
      <w:r>
        <w:t>This potential discrepancy between the 3GPP OTA requirement derivation process and the way these requirements are interpreted by regulatory bodies can introduce risk to the terminal design process in the context of market surveillance.  If 3GPP defines OTA requirements based on nominally performing devices, and the regulator applies a pass/fail determination based on any device taken from the marketplace, then there exists the probability, due to non-zero manufacturing and assembly tolerances, that the device measured for market surveillance can fail the limit and result in regulatory non-compliance after the launch of the devices in a market.</w:t>
      </w:r>
      <w:r w:rsidR="002833DD">
        <w:t xml:space="preserve">  The impact of this scenario on OEMs and network operators can be </w:t>
      </w:r>
      <w:r w:rsidR="00C7498B">
        <w:t>disastrous</w:t>
      </w:r>
      <w:r w:rsidR="002833DD">
        <w:t>.</w:t>
      </w:r>
    </w:p>
    <w:p w14:paraId="3ABB04AE" w14:textId="33AF6D44" w:rsidR="004879A1" w:rsidRDefault="004879A1" w:rsidP="005E26CC"/>
    <w:p w14:paraId="5EF0F3CA" w14:textId="1594C113" w:rsidR="004879A1" w:rsidRDefault="004879A1" w:rsidP="004879A1">
      <w:pPr>
        <w:pStyle w:val="Observation"/>
      </w:pPr>
      <w:bookmarkStart w:id="19" w:name="_Toc79056231"/>
      <w:bookmarkStart w:id="20" w:name="_Toc79056675"/>
      <w:bookmarkStart w:id="21" w:name="_Toc79057663"/>
      <w:bookmarkStart w:id="22" w:name="_Toc79057769"/>
      <w:bookmarkStart w:id="23" w:name="_Toc79077425"/>
      <w:bookmarkStart w:id="24" w:name="_Toc79144772"/>
      <w:r>
        <w:t>Observation 4:</w:t>
      </w:r>
      <w:r>
        <w:tab/>
        <w:t xml:space="preserve">When defining OTA requirements, 3GPP should consider not only the impact of measurement uncertainty but also the impact of manufacturing and assembly tolerances on the conformance test requirement due to the understanding that regulators assign pass/fail limits to this requirement with the expectation that any device available in the market shall </w:t>
      </w:r>
      <w:r w:rsidR="00BC3B80">
        <w:t>comply</w:t>
      </w:r>
      <w:r>
        <w:t>.</w:t>
      </w:r>
      <w:bookmarkEnd w:id="19"/>
      <w:bookmarkEnd w:id="20"/>
      <w:bookmarkEnd w:id="21"/>
      <w:bookmarkEnd w:id="22"/>
      <w:bookmarkEnd w:id="23"/>
      <w:bookmarkEnd w:id="24"/>
    </w:p>
    <w:p w14:paraId="6BFF8C50" w14:textId="77777777" w:rsidR="004879A1" w:rsidRDefault="004879A1" w:rsidP="005E26CC"/>
    <w:p w14:paraId="0610FFC7" w14:textId="2E863748" w:rsidR="004F4AE9" w:rsidRDefault="009C0BFB" w:rsidP="005E26CC">
      <w:r>
        <w:t>A number of possible solutions to address Observation 4 can be envisioned, including:</w:t>
      </w:r>
    </w:p>
    <w:p w14:paraId="58F7E077" w14:textId="433D2859" w:rsidR="00371D1E" w:rsidRDefault="00371D1E" w:rsidP="009C0BFB">
      <w:pPr>
        <w:pStyle w:val="B10"/>
      </w:pPr>
      <w:r>
        <w:t>-</w:t>
      </w:r>
      <w:r>
        <w:tab/>
      </w:r>
      <w:r w:rsidR="00C7498B">
        <w:t>Define</w:t>
      </w:r>
      <w:r>
        <w:t xml:space="preserve"> the DUT selection procedure, such that the DUTs in the pool of devices used to derive OTA requirements represent X-percentile performance rather than nominal performance</w:t>
      </w:r>
      <w:r w:rsidR="00C660DE">
        <w:t xml:space="preserve">. </w:t>
      </w:r>
      <w:r w:rsidR="00C660DE" w:rsidRPr="00C660DE">
        <w:t xml:space="preserve">This </w:t>
      </w:r>
      <w:r w:rsidR="00C660DE">
        <w:t>approach</w:t>
      </w:r>
      <w:r w:rsidR="00C660DE" w:rsidRPr="00C660DE">
        <w:t xml:space="preserve"> </w:t>
      </w:r>
      <w:r w:rsidR="00C660DE">
        <w:t>might</w:t>
      </w:r>
      <w:r w:rsidR="00C660DE" w:rsidRPr="00C660DE">
        <w:t xml:space="preserve"> require a large quantity of devices to proper</w:t>
      </w:r>
      <w:r w:rsidR="00C660DE">
        <w:t>ly</w:t>
      </w:r>
      <w:r w:rsidR="00C660DE" w:rsidRPr="00C660DE">
        <w:t xml:space="preserve"> capture each OEM</w:t>
      </w:r>
      <w:r w:rsidR="00C660DE">
        <w:t>'</w:t>
      </w:r>
      <w:r w:rsidR="00C660DE" w:rsidRPr="00C660DE">
        <w:t>s manufacturing and assembly tolerances</w:t>
      </w:r>
      <w:r w:rsidR="00C660DE">
        <w:t>.</w:t>
      </w:r>
    </w:p>
    <w:p w14:paraId="3D78E3AC" w14:textId="68A775D0" w:rsidR="00371D1E" w:rsidRDefault="009C0BFB" w:rsidP="009C0BFB">
      <w:pPr>
        <w:pStyle w:val="B10"/>
      </w:pPr>
      <w:r>
        <w:lastRenderedPageBreak/>
        <w:t>-</w:t>
      </w:r>
      <w:r>
        <w:tab/>
      </w:r>
      <w:r w:rsidR="00371D1E">
        <w:t>Study the relaxation to represent manufacturing and assembly tolerance and then d</w:t>
      </w:r>
      <w:r w:rsidR="005E26CC">
        <w:t xml:space="preserve">efine </w:t>
      </w:r>
      <w:r w:rsidR="00371D1E">
        <w:t>OTA requirements based on nominally performing devices with the relaxation</w:t>
      </w:r>
      <w:r w:rsidR="00C660DE">
        <w:t xml:space="preserve">.  This approach </w:t>
      </w:r>
      <w:r w:rsidR="00C660DE" w:rsidRPr="00C660DE">
        <w:t>can be based on statistic</w:t>
      </w:r>
      <w:r w:rsidR="00C660DE">
        <w:t>al</w:t>
      </w:r>
      <w:r w:rsidR="00C660DE" w:rsidRPr="00C660DE">
        <w:t xml:space="preserve"> </w:t>
      </w:r>
      <w:r w:rsidR="00A6793E">
        <w:t>analysis of data</w:t>
      </w:r>
      <w:r w:rsidR="00C660DE" w:rsidRPr="00C660DE">
        <w:t xml:space="preserve"> provided by OEMs</w:t>
      </w:r>
      <w:r w:rsidR="00A6793E">
        <w:t>.</w:t>
      </w:r>
    </w:p>
    <w:p w14:paraId="0C56D2F5" w14:textId="4D6F31D7" w:rsidR="005E26CC" w:rsidRDefault="005E26CC" w:rsidP="00371D1E"/>
    <w:p w14:paraId="66E4B941" w14:textId="52A15BBD" w:rsidR="005E26CC" w:rsidRDefault="00371D1E" w:rsidP="005E26CC">
      <w:r>
        <w:t>We anticipate that other solutions can also be proposed and discussed, and a discussion in RAN4 to understand how to define OTA requirements in 3GPP such that they can be directly applicable to the regulatory use case is needed.</w:t>
      </w:r>
    </w:p>
    <w:p w14:paraId="13493908" w14:textId="7B1D9370" w:rsidR="00CC5DC6" w:rsidRDefault="00CC5DC6" w:rsidP="005E26CC"/>
    <w:p w14:paraId="38AE1DFC" w14:textId="66794FAE" w:rsidR="00CC5DC6" w:rsidRDefault="00CC5DC6" w:rsidP="00CC5DC6">
      <w:pPr>
        <w:pStyle w:val="Proposal"/>
      </w:pPr>
      <w:bookmarkStart w:id="25" w:name="_Toc79057664"/>
      <w:bookmarkStart w:id="26" w:name="_Toc79057770"/>
      <w:bookmarkStart w:id="27" w:name="_Toc79077426"/>
      <w:bookmarkStart w:id="28" w:name="_Toc79144773"/>
      <w:r w:rsidRPr="003E244D">
        <w:t xml:space="preserve">Proposal </w:t>
      </w:r>
      <w:r>
        <w:t>1</w:t>
      </w:r>
      <w:r w:rsidRPr="003E244D">
        <w:t>:</w:t>
      </w:r>
      <w:r w:rsidRPr="003E244D">
        <w:tab/>
      </w:r>
      <w:r>
        <w:t>RAN4 should</w:t>
      </w:r>
      <w:r w:rsidRPr="00353770">
        <w:t xml:space="preserve"> </w:t>
      </w:r>
      <w:r>
        <w:t>discuss how to consider the impact of UE manufacturing and assembly tolerances in the OTA requirement specification work</w:t>
      </w:r>
      <w:r w:rsidRPr="00353770">
        <w:t>.</w:t>
      </w:r>
      <w:bookmarkEnd w:id="25"/>
      <w:bookmarkEnd w:id="26"/>
      <w:bookmarkEnd w:id="27"/>
      <w:bookmarkEnd w:id="28"/>
    </w:p>
    <w:p w14:paraId="1DB5DACE" w14:textId="0C83B54D" w:rsidR="00942C1A" w:rsidRDefault="00942C1A" w:rsidP="00942C1A">
      <w:pPr>
        <w:pStyle w:val="Heading2"/>
      </w:pPr>
      <w:r>
        <w:t>2.2</w:t>
      </w:r>
      <w:r>
        <w:tab/>
        <w:t>Market need for FR1 SA OTA requirements</w:t>
      </w:r>
    </w:p>
    <w:p w14:paraId="7AC5913B" w14:textId="1D8AE56B" w:rsidR="004D35FC" w:rsidRDefault="004D35FC" w:rsidP="004D35FC">
      <w:r>
        <w:t>A consideration related to TRP/TRS for NR FR1 UEs in stand-alone mode is the necessity to prioritize the development of these requirements for SA mode over EN-DC.  One reason for doing this is based on the following WID objective:  "</w:t>
      </w:r>
      <w:r w:rsidRPr="00353770">
        <w:t>For EN-DC, only NR requirements will be specified</w:t>
      </w:r>
      <w:r w:rsidR="00A47BA6">
        <w:t>,</w:t>
      </w:r>
      <w:r w:rsidRPr="00353770">
        <w:t xml:space="preserve"> and no additional LTE requirements will be introduced.</w:t>
      </w:r>
      <w:r>
        <w:t>"  Thus, TRP/TRS requirements for UEs configured for EN-DC within FR1, will be derived from the SA requirements in the same NR bands plus relaxation due to power reduction or MSD.  Based on this, effort to define the TRP/TRS requirements for NR FR1 UEs in stand-alone mode needs to be prioritized, although effort to define EN-DC test methodology can proceed in parallel with the SA work.</w:t>
      </w:r>
    </w:p>
    <w:p w14:paraId="6CAE15BF" w14:textId="6D851F8B" w:rsidR="004D35FC" w:rsidRDefault="004D35FC" w:rsidP="004D35FC"/>
    <w:p w14:paraId="27180BB6" w14:textId="2A451389" w:rsidR="004D35FC" w:rsidRDefault="004D35FC" w:rsidP="004D35FC">
      <w:r>
        <w:t xml:space="preserve">Another important consideration is the acceleration of NR FR1 SA deployments world-wide.  As a typical observation, the proliferation of SA </w:t>
      </w:r>
      <w:r w:rsidR="00C7498B">
        <w:t>deployments</w:t>
      </w:r>
      <w:r>
        <w:t xml:space="preserve"> tends to slow down the deployment of EN-DC networks.  Of course, individual operators' deployment plans </w:t>
      </w:r>
      <w:r w:rsidR="00CC5DC6">
        <w:t>always differ from each other; however, the strengthened market pull for NR SA in general can be observed.  Based on these considerations, 3GPP should not delay the development of FR1 SA TRP/TRS requirements.</w:t>
      </w:r>
    </w:p>
    <w:p w14:paraId="72C91A13" w14:textId="27FA4975" w:rsidR="00CC5DC6" w:rsidRDefault="00CC5DC6" w:rsidP="004D35FC"/>
    <w:p w14:paraId="3E262E24" w14:textId="72110AEF" w:rsidR="005E26CC" w:rsidRDefault="00CC5DC6" w:rsidP="00CC5DC6">
      <w:pPr>
        <w:pStyle w:val="Proposal"/>
      </w:pPr>
      <w:bookmarkStart w:id="29" w:name="_Toc79057665"/>
      <w:bookmarkStart w:id="30" w:name="_Toc79057771"/>
      <w:bookmarkStart w:id="31" w:name="_Toc79077427"/>
      <w:bookmarkStart w:id="32" w:name="_Toc79144774"/>
      <w:r w:rsidRPr="003E244D">
        <w:t xml:space="preserve">Proposal </w:t>
      </w:r>
      <w:r>
        <w:t>2</w:t>
      </w:r>
      <w:r w:rsidRPr="003E244D">
        <w:t>:</w:t>
      </w:r>
      <w:r w:rsidRPr="003E244D">
        <w:tab/>
      </w:r>
      <w:r>
        <w:t>RAN4 should</w:t>
      </w:r>
      <w:r w:rsidRPr="00353770">
        <w:t xml:space="preserve"> define the TRP/TRS requirements for NR FR1 UEs in stand-alone mode </w:t>
      </w:r>
      <w:r>
        <w:t>as a priority</w:t>
      </w:r>
      <w:r w:rsidRPr="00353770">
        <w:t xml:space="preserve">, </w:t>
      </w:r>
      <w:r>
        <w:t>although</w:t>
      </w:r>
      <w:r w:rsidRPr="00353770">
        <w:t xml:space="preserve"> effort to define EN-DC test methodology can proceed in parallel with the SA work.</w:t>
      </w:r>
      <w:bookmarkEnd w:id="29"/>
      <w:bookmarkEnd w:id="30"/>
      <w:bookmarkEnd w:id="31"/>
      <w:bookmarkEnd w:id="32"/>
    </w:p>
    <w:p w14:paraId="26A85797" w14:textId="26E66FFB" w:rsidR="00942C1A" w:rsidRDefault="00942C1A" w:rsidP="00942C1A">
      <w:pPr>
        <w:pStyle w:val="Heading2"/>
      </w:pPr>
      <w:r>
        <w:t>2.3</w:t>
      </w:r>
      <w:r>
        <w:tab/>
        <w:t>OTA requirements for RedCap devices</w:t>
      </w:r>
    </w:p>
    <w:p w14:paraId="598F37C9" w14:textId="29FAAAA3" w:rsidR="00B275B9" w:rsidRDefault="00B275B9" w:rsidP="005E26CC">
      <w:r>
        <w:t xml:space="preserve">With the work on RedCap devices ongoing in 3GPP </w:t>
      </w:r>
      <w:r>
        <w:fldChar w:fldCharType="begin"/>
      </w:r>
      <w:r>
        <w:instrText xml:space="preserve"> REF _Ref79057436 \r \h </w:instrText>
      </w:r>
      <w:r>
        <w:fldChar w:fldCharType="separate"/>
      </w:r>
      <w:r w:rsidR="004518F2">
        <w:t>[6]</w:t>
      </w:r>
      <w:r>
        <w:fldChar w:fldCharType="end"/>
      </w:r>
      <w:r>
        <w:t xml:space="preserve">, one aspect related to the objective to define requirements for RedCap UEs with a reduced number of Rx branches is relevant to the TRP/TRS work effort.  During the offline discussions </w:t>
      </w:r>
      <w:r w:rsidR="00F0256C">
        <w:t xml:space="preserve">related to this objective, a number of operators voiced concerns regarding the potential impact of OTA performance of these device on </w:t>
      </w:r>
      <w:r w:rsidR="00D71A66">
        <w:t>overall</w:t>
      </w:r>
      <w:r w:rsidR="00F0256C">
        <w:t xml:space="preserve"> network operation.  In order to address this concern, it makes sense for 3GPP to undertake the effort to define TRP/TRS requirements for RedCap UEs.</w:t>
      </w:r>
    </w:p>
    <w:p w14:paraId="31F03FFA" w14:textId="58F88A2C" w:rsidR="00B275B9" w:rsidRDefault="00B275B9" w:rsidP="005E26CC"/>
    <w:p w14:paraId="22D7F986" w14:textId="00C06DCB" w:rsidR="00F0256C" w:rsidRDefault="00F0256C" w:rsidP="00F0256C">
      <w:pPr>
        <w:pStyle w:val="Proposal"/>
      </w:pPr>
      <w:bookmarkStart w:id="33" w:name="_Toc79057666"/>
      <w:bookmarkStart w:id="34" w:name="_Toc79057772"/>
      <w:bookmarkStart w:id="35" w:name="_Toc79077428"/>
      <w:bookmarkStart w:id="36" w:name="_Toc79144775"/>
      <w:r w:rsidRPr="003E244D">
        <w:t xml:space="preserve">Proposal </w:t>
      </w:r>
      <w:r>
        <w:t>3</w:t>
      </w:r>
      <w:r w:rsidRPr="003E244D">
        <w:t>:</w:t>
      </w:r>
      <w:r w:rsidRPr="003E244D">
        <w:tab/>
      </w:r>
      <w:r>
        <w:t>3GPP should include scope for RedCap UEs in the FR1 TRP/TRS WID</w:t>
      </w:r>
      <w:r w:rsidRPr="00353770">
        <w:t>.</w:t>
      </w:r>
      <w:bookmarkEnd w:id="33"/>
      <w:bookmarkEnd w:id="34"/>
      <w:bookmarkEnd w:id="35"/>
      <w:bookmarkEnd w:id="36"/>
    </w:p>
    <w:p w14:paraId="51D9928D" w14:textId="77777777" w:rsidR="00F0256C" w:rsidRDefault="00F0256C" w:rsidP="005E26CC"/>
    <w:p w14:paraId="748A2651" w14:textId="3801ECF0" w:rsidR="005E26CC" w:rsidRDefault="00F0256C" w:rsidP="005E26CC">
      <w:r>
        <w:t>Since decisions related to 3GPP work scope can be only be made in RAN Plenary, it is requested from RAN4 to endorse the proposal</w:t>
      </w:r>
      <w:r w:rsidR="00DB7E2A">
        <w:t xml:space="preserve"> as a recommendation to RAN</w:t>
      </w:r>
      <w:r>
        <w:t>, so that the TRP/TRS WID can be updated during RAN #93.</w:t>
      </w:r>
    </w:p>
    <w:p w14:paraId="1AD93AE4" w14:textId="77777777" w:rsidR="00E34208" w:rsidRDefault="00E34208" w:rsidP="00E42A7C"/>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7BFFBEDE" w:rsidR="00E15FEC" w:rsidRDefault="00E15FEC" w:rsidP="00E15FEC">
      <w:r w:rsidRPr="003E244D">
        <w:t>This contribution provide</w:t>
      </w:r>
      <w:r w:rsidR="00445B6B">
        <w:t>s</w:t>
      </w:r>
      <w:r w:rsidRPr="003E244D">
        <w:t xml:space="preserve"> our</w:t>
      </w:r>
      <w:r w:rsidR="00090EBA">
        <w:t xml:space="preserve"> </w:t>
      </w:r>
      <w:r w:rsidR="00980150">
        <w:t>general considerations related to the work to define OTA requir</w:t>
      </w:r>
      <w:r w:rsidR="00D45A3D">
        <w:t>e</w:t>
      </w:r>
      <w:r w:rsidR="00980150">
        <w:t>ments in 3GPP</w:t>
      </w:r>
      <w:r w:rsidR="00814224">
        <w:t xml:space="preserve"> </w:t>
      </w:r>
      <w:r w:rsidR="00090EBA">
        <w:t>and ma</w:t>
      </w:r>
      <w:r w:rsidR="00445B6B">
        <w:t>k</w:t>
      </w:r>
      <w:r w:rsidR="00090EBA">
        <w:t>e</w:t>
      </w:r>
      <w:r w:rsidR="00445B6B">
        <w:t>s</w:t>
      </w:r>
      <w:r w:rsidR="00090EBA">
        <w:t xml:space="preserve"> the </w:t>
      </w:r>
      <w:r w:rsidR="00814224">
        <w:t>following observations and proposal</w:t>
      </w:r>
      <w:r w:rsidRPr="003E244D">
        <w:t>:</w:t>
      </w:r>
    </w:p>
    <w:p w14:paraId="1586D874" w14:textId="37C412FA" w:rsidR="00E15FEC" w:rsidRDefault="00E15FEC" w:rsidP="00E15FEC"/>
    <w:p w14:paraId="779443CA" w14:textId="77777777" w:rsidR="004518F2" w:rsidRDefault="005217BD">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4518F2">
        <w:rPr>
          <w:noProof/>
        </w:rPr>
        <w:t>Observation 1:</w:t>
      </w:r>
      <w:r w:rsidR="004518F2">
        <w:rPr>
          <w:rFonts w:asciiTheme="minorHAnsi" w:eastAsiaTheme="minorEastAsia" w:hAnsiTheme="minorHAnsi" w:cstheme="minorBidi"/>
          <w:b w:val="0"/>
          <w:bCs w:val="0"/>
          <w:noProof/>
          <w:sz w:val="24"/>
        </w:rPr>
        <w:tab/>
      </w:r>
      <w:r w:rsidR="004518F2">
        <w:rPr>
          <w:noProof/>
        </w:rPr>
        <w:t>The 3GPP-developed FR1 TRP/TRS conformance test requirements are expected to be reflected in the ETSI Harmonized Standard, to be used as the pass/fail limit to determine compliance with the European regulation.</w:t>
      </w:r>
    </w:p>
    <w:p w14:paraId="0DF99F49" w14:textId="77777777" w:rsidR="004518F2" w:rsidRDefault="004518F2">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Market surveillance requirements associated with OTA pass/fail limits imply that any device out of the population of conforming terminals distributed in the market shall comply with the OTA pass/fail limits.</w:t>
      </w:r>
    </w:p>
    <w:p w14:paraId="3C607395" w14:textId="77777777" w:rsidR="004518F2" w:rsidRDefault="004518F2">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Similarr to the European market, China's regulators have defined a framework to certify UEs based on OTA pass/fail limits, including provisions for market surveillance.</w:t>
      </w:r>
    </w:p>
    <w:p w14:paraId="5B3F0095" w14:textId="77777777" w:rsidR="004518F2" w:rsidRDefault="004518F2">
      <w:pPr>
        <w:pStyle w:val="TOC1"/>
        <w:rPr>
          <w:rFonts w:asciiTheme="minorHAnsi" w:eastAsiaTheme="minorEastAsia" w:hAnsiTheme="minorHAnsi" w:cstheme="minorBidi"/>
          <w:b w:val="0"/>
          <w:bCs w:val="0"/>
          <w:noProof/>
          <w:sz w:val="24"/>
        </w:rPr>
      </w:pPr>
      <w:r>
        <w:rPr>
          <w:noProof/>
        </w:rPr>
        <w:t>Observation 4:</w:t>
      </w:r>
      <w:r>
        <w:rPr>
          <w:rFonts w:asciiTheme="minorHAnsi" w:eastAsiaTheme="minorEastAsia" w:hAnsiTheme="minorHAnsi" w:cstheme="minorBidi"/>
          <w:b w:val="0"/>
          <w:bCs w:val="0"/>
          <w:noProof/>
          <w:sz w:val="24"/>
        </w:rPr>
        <w:tab/>
      </w:r>
      <w:r>
        <w:rPr>
          <w:noProof/>
        </w:rPr>
        <w:t xml:space="preserve">When defining OTA requirements, 3GPP should consider not only the impact of measurement uncertainty but also the impact of manufacturing and assembly tolerances on the conformance test requirement due to the understanding that regulators assign pass/fail </w:t>
      </w:r>
      <w:r>
        <w:rPr>
          <w:noProof/>
        </w:rPr>
        <w:lastRenderedPageBreak/>
        <w:t>limits to this requirement with the expectation that any device available in the market shall comply.</w:t>
      </w:r>
    </w:p>
    <w:p w14:paraId="0B260D6A" w14:textId="1B062BB9" w:rsidR="00FB4094" w:rsidRPr="003E244D" w:rsidRDefault="005217BD" w:rsidP="00E15FEC">
      <w:r>
        <w:rPr>
          <w:rFonts w:asciiTheme="minorHAnsi" w:hAnsiTheme="minorHAnsi"/>
          <w:bCs/>
        </w:rPr>
        <w:fldChar w:fldCharType="end"/>
      </w:r>
    </w:p>
    <w:p w14:paraId="5EA94F99" w14:textId="77777777" w:rsidR="004518F2"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4518F2">
        <w:rPr>
          <w:noProof/>
        </w:rPr>
        <w:t>Proposal 1:</w:t>
      </w:r>
      <w:r w:rsidR="004518F2">
        <w:rPr>
          <w:rFonts w:asciiTheme="minorHAnsi" w:eastAsiaTheme="minorEastAsia" w:hAnsiTheme="minorHAnsi" w:cstheme="minorBidi"/>
          <w:b w:val="0"/>
          <w:bCs w:val="0"/>
          <w:noProof/>
          <w:sz w:val="24"/>
        </w:rPr>
        <w:tab/>
      </w:r>
      <w:r w:rsidR="004518F2">
        <w:rPr>
          <w:noProof/>
        </w:rPr>
        <w:t>RAN4 should discuss how to consider the impact of UE manufacturing and assembly tolerances in the OTA requirement specification work.</w:t>
      </w:r>
    </w:p>
    <w:p w14:paraId="205F9566" w14:textId="77777777" w:rsidR="004518F2" w:rsidRDefault="004518F2">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RAN4 should define the TRP/TRS requirements for NR FR1 UEs in stand-alone mode as a priority, although effort to define EN-DC test methodology can proceed in parallel with the SA work.</w:t>
      </w:r>
    </w:p>
    <w:p w14:paraId="0DF3245A" w14:textId="77777777" w:rsidR="004518F2" w:rsidRDefault="004518F2">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3GPP should include scope for RedCap UEs in the FR1 TRP/TRS WID.</w:t>
      </w:r>
    </w:p>
    <w:p w14:paraId="1E302795" w14:textId="43C6504F"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540D0333" w14:textId="2547D31C" w:rsidR="00947C8A" w:rsidRDefault="00CA1D8E" w:rsidP="00617EE1">
      <w:pPr>
        <w:pStyle w:val="EX"/>
      </w:pPr>
      <w:bookmarkStart w:id="37"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37"/>
    </w:p>
    <w:p w14:paraId="4F7AA586" w14:textId="2F2CE30B" w:rsidR="00D46524" w:rsidRDefault="00D46524" w:rsidP="00617EE1">
      <w:pPr>
        <w:pStyle w:val="EX"/>
      </w:pPr>
      <w:bookmarkStart w:id="38"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38"/>
    </w:p>
    <w:p w14:paraId="35CCB3D0" w14:textId="2CB858A6" w:rsidR="00D3110F" w:rsidRDefault="00D3110F" w:rsidP="00617EE1">
      <w:pPr>
        <w:pStyle w:val="EX"/>
      </w:pPr>
      <w:bookmarkStart w:id="39" w:name="_Ref79038508"/>
      <w:bookmarkStart w:id="40" w:name="_Ref78987195"/>
      <w:r>
        <w:t>"</w:t>
      </w:r>
      <w:r w:rsidRPr="00D3110F">
        <w:t>D</w:t>
      </w:r>
      <w:r>
        <w:t>irective</w:t>
      </w:r>
      <w:r w:rsidRPr="00D3110F">
        <w:t xml:space="preserve"> 2014/53/EU </w:t>
      </w:r>
      <w:r>
        <w:t>of</w:t>
      </w:r>
      <w:r w:rsidRPr="00D3110F">
        <w:t xml:space="preserve"> T</w:t>
      </w:r>
      <w:r>
        <w:t>he</w:t>
      </w:r>
      <w:r w:rsidRPr="00D3110F">
        <w:t xml:space="preserve"> E</w:t>
      </w:r>
      <w:r>
        <w:t>uropean</w:t>
      </w:r>
      <w:r w:rsidRPr="00D3110F">
        <w:t xml:space="preserve"> P</w:t>
      </w:r>
      <w:r>
        <w:t>arliament</w:t>
      </w:r>
      <w:r w:rsidRPr="00D3110F">
        <w:t xml:space="preserve"> </w:t>
      </w:r>
      <w:r>
        <w:t>and</w:t>
      </w:r>
      <w:r w:rsidRPr="00D3110F">
        <w:t xml:space="preserve"> </w:t>
      </w:r>
      <w:r>
        <w:t xml:space="preserve">of the </w:t>
      </w:r>
      <w:r w:rsidRPr="00D3110F">
        <w:t>C</w:t>
      </w:r>
      <w:r>
        <w:t>ouncil," April 2014</w:t>
      </w:r>
      <w:bookmarkEnd w:id="39"/>
    </w:p>
    <w:p w14:paraId="0DF9B7A0" w14:textId="125E71C4" w:rsidR="00D3110F" w:rsidRDefault="00D3110F" w:rsidP="00617EE1">
      <w:pPr>
        <w:pStyle w:val="EX"/>
      </w:pPr>
      <w:bookmarkStart w:id="41" w:name="_Ref66664443"/>
      <w:r>
        <w:t xml:space="preserve">[draft] </w:t>
      </w:r>
      <w:r w:rsidRPr="00947C8A">
        <w:t>EN 301 908-13 v13.2.1 IMT cellular networks; Harmonised Standard for access to radio spectrum; Part 13: Evolved Universal Terrestrial Radio Access (E-UTRA) User Equipment (UE)</w:t>
      </w:r>
      <w:r>
        <w:t xml:space="preserve">, </w:t>
      </w:r>
      <w:hyperlink r:id="rId14" w:history="1">
        <w:r w:rsidRPr="000F4BD0">
          <w:rPr>
            <w:rStyle w:val="Hyperlink"/>
          </w:rPr>
          <w:t>https://docbox.etsi.org/MSG/TFES/70-Draft/TFES1137/MSG-TFES-1137v1321_006.docx</w:t>
        </w:r>
      </w:hyperlink>
      <w:bookmarkEnd w:id="41"/>
      <w:r>
        <w:t xml:space="preserve"> </w:t>
      </w:r>
    </w:p>
    <w:p w14:paraId="21541ECA" w14:textId="337028BA" w:rsidR="00B623D8" w:rsidRDefault="00B623D8" w:rsidP="00617EE1">
      <w:pPr>
        <w:pStyle w:val="EX"/>
      </w:pPr>
      <w:bookmarkStart w:id="42" w:name="_Ref79039069"/>
      <w:r>
        <w:t>"</w:t>
      </w:r>
      <w:r w:rsidRPr="00B623D8">
        <w:t>The European regulatory environment for radio equipment and spectrum</w:t>
      </w:r>
      <w:r>
        <w:t xml:space="preserve">," </w:t>
      </w:r>
      <w:r w:rsidR="00942C1A">
        <w:t xml:space="preserve">ETSI, </w:t>
      </w:r>
      <w:r w:rsidR="006501F5">
        <w:t xml:space="preserve">ECC </w:t>
      </w:r>
      <w:r w:rsidR="00942C1A">
        <w:t>CEPT, July 2016</w:t>
      </w:r>
      <w:bookmarkEnd w:id="42"/>
    </w:p>
    <w:p w14:paraId="173582FF" w14:textId="7AEF2921" w:rsidR="00591AEB" w:rsidRDefault="00591AEB" w:rsidP="00617EE1">
      <w:pPr>
        <w:pStyle w:val="EX"/>
      </w:pPr>
      <w:bookmarkStart w:id="43" w:name="_Ref79077354"/>
      <w:bookmarkStart w:id="44" w:name="_Ref79057436"/>
      <w:bookmarkEnd w:id="40"/>
      <w:r>
        <w:t>YD/T 1484.6-2013, "Measurement Method for Radiated RF Power and Receiver Performance of Wireless Device - Part 6: LTE Wireless Device," CCSA, July 2013</w:t>
      </w:r>
      <w:bookmarkEnd w:id="43"/>
    </w:p>
    <w:p w14:paraId="78D3399C" w14:textId="3EC14309" w:rsidR="00D233A0" w:rsidRDefault="00BF7F4C" w:rsidP="00617EE1">
      <w:pPr>
        <w:pStyle w:val="EX"/>
      </w:pPr>
      <w:r w:rsidRPr="00BF7F4C">
        <w:t>RP-211574</w:t>
      </w:r>
      <w:r>
        <w:t>, "S</w:t>
      </w:r>
      <w:r w:rsidRPr="00BF7F4C">
        <w:t>upport of reduced capability NR devices</w:t>
      </w:r>
      <w:r>
        <w:t>," Ericsson, 3GPP RAN #92, June 2021</w:t>
      </w:r>
      <w:bookmarkEnd w:id="44"/>
    </w:p>
    <w:bookmarkEnd w:id="0"/>
    <w:p w14:paraId="0AF4EFFE" w14:textId="77777777" w:rsidR="00C263E6" w:rsidRDefault="00C263E6" w:rsidP="006B7ADE">
      <w:pPr>
        <w:pStyle w:val="EX"/>
        <w:numPr>
          <w:ilvl w:val="0"/>
          <w:numId w:val="0"/>
        </w:numPr>
      </w:pPr>
    </w:p>
    <w:sectPr w:rsidR="00C263E6" w:rsidSect="00114E2C">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C80F4" w14:textId="77777777" w:rsidR="009D1C1D" w:rsidRDefault="009D1C1D">
      <w:r>
        <w:separator/>
      </w:r>
    </w:p>
  </w:endnote>
  <w:endnote w:type="continuationSeparator" w:id="0">
    <w:p w14:paraId="60553802" w14:textId="77777777" w:rsidR="009D1C1D" w:rsidRDefault="009D1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166F7" w14:textId="77777777" w:rsidR="009D1C1D" w:rsidRDefault="009D1C1D">
      <w:r>
        <w:separator/>
      </w:r>
    </w:p>
  </w:footnote>
  <w:footnote w:type="continuationSeparator" w:id="0">
    <w:p w14:paraId="1B2FA8FE" w14:textId="77777777" w:rsidR="009D1C1D" w:rsidRDefault="009D1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3"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3"/>
  </w:num>
  <w:num w:numId="6">
    <w:abstractNumId w:val="3"/>
  </w:num>
  <w:num w:numId="7">
    <w:abstractNumId w:val="10"/>
  </w:num>
  <w:num w:numId="8">
    <w:abstractNumId w:val="6"/>
  </w:num>
  <w:num w:numId="9">
    <w:abstractNumId w:val="7"/>
  </w:num>
  <w:num w:numId="10">
    <w:abstractNumId w:val="4"/>
  </w:num>
  <w:num w:numId="11">
    <w:abstractNumId w:val="14"/>
  </w:num>
  <w:num w:numId="12">
    <w:abstractNumId w:val="11"/>
  </w:num>
  <w:num w:numId="13">
    <w:abstractNumId w:val="9"/>
  </w:num>
  <w:num w:numId="14">
    <w:abstractNumId w:val="1"/>
  </w:num>
  <w:num w:numId="15">
    <w:abstractNumId w:val="8"/>
  </w:num>
  <w:num w:numId="16">
    <w:abstractNumId w:val="16"/>
  </w:num>
  <w:num w:numId="17">
    <w:abstractNumId w:val="13"/>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2F49"/>
    <w:rsid w:val="0000697B"/>
    <w:rsid w:val="00010984"/>
    <w:rsid w:val="000118ED"/>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393D"/>
    <w:rsid w:val="000750E1"/>
    <w:rsid w:val="00075367"/>
    <w:rsid w:val="0007544A"/>
    <w:rsid w:val="00075C86"/>
    <w:rsid w:val="00080512"/>
    <w:rsid w:val="00081986"/>
    <w:rsid w:val="000900A3"/>
    <w:rsid w:val="00090EBA"/>
    <w:rsid w:val="00093DF7"/>
    <w:rsid w:val="000A1EE4"/>
    <w:rsid w:val="000A365D"/>
    <w:rsid w:val="000A68F3"/>
    <w:rsid w:val="000A6C58"/>
    <w:rsid w:val="000A7753"/>
    <w:rsid w:val="000B4F5D"/>
    <w:rsid w:val="000B52A6"/>
    <w:rsid w:val="000C0802"/>
    <w:rsid w:val="000C3E1F"/>
    <w:rsid w:val="000C47C3"/>
    <w:rsid w:val="000C65F9"/>
    <w:rsid w:val="000D068D"/>
    <w:rsid w:val="000D17EF"/>
    <w:rsid w:val="000D58AB"/>
    <w:rsid w:val="000D76CE"/>
    <w:rsid w:val="000E14DC"/>
    <w:rsid w:val="000E695B"/>
    <w:rsid w:val="000E75BE"/>
    <w:rsid w:val="000E7AA7"/>
    <w:rsid w:val="000F3FAE"/>
    <w:rsid w:val="000F4980"/>
    <w:rsid w:val="00103C69"/>
    <w:rsid w:val="00104B30"/>
    <w:rsid w:val="00104BC6"/>
    <w:rsid w:val="00107048"/>
    <w:rsid w:val="00107E92"/>
    <w:rsid w:val="001114F7"/>
    <w:rsid w:val="001133A5"/>
    <w:rsid w:val="00114E2C"/>
    <w:rsid w:val="001220CC"/>
    <w:rsid w:val="00130423"/>
    <w:rsid w:val="00133525"/>
    <w:rsid w:val="00135455"/>
    <w:rsid w:val="00136D01"/>
    <w:rsid w:val="001445D7"/>
    <w:rsid w:val="001541DD"/>
    <w:rsid w:val="001627DE"/>
    <w:rsid w:val="00166C80"/>
    <w:rsid w:val="00167B4B"/>
    <w:rsid w:val="00172B21"/>
    <w:rsid w:val="00175108"/>
    <w:rsid w:val="0018232A"/>
    <w:rsid w:val="00191AFF"/>
    <w:rsid w:val="00191B2A"/>
    <w:rsid w:val="0019224B"/>
    <w:rsid w:val="0019509D"/>
    <w:rsid w:val="00196140"/>
    <w:rsid w:val="0019661D"/>
    <w:rsid w:val="00197D2B"/>
    <w:rsid w:val="001A35C9"/>
    <w:rsid w:val="001A4C42"/>
    <w:rsid w:val="001B430B"/>
    <w:rsid w:val="001B44FE"/>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868"/>
    <w:rsid w:val="0022282F"/>
    <w:rsid w:val="00223B85"/>
    <w:rsid w:val="002327A9"/>
    <w:rsid w:val="002347A2"/>
    <w:rsid w:val="00244B0E"/>
    <w:rsid w:val="00245835"/>
    <w:rsid w:val="00247926"/>
    <w:rsid w:val="00250110"/>
    <w:rsid w:val="00251661"/>
    <w:rsid w:val="0025184C"/>
    <w:rsid w:val="002638ED"/>
    <w:rsid w:val="00265653"/>
    <w:rsid w:val="00266A12"/>
    <w:rsid w:val="002675F0"/>
    <w:rsid w:val="0027462C"/>
    <w:rsid w:val="002747CF"/>
    <w:rsid w:val="00276EE4"/>
    <w:rsid w:val="00282FF5"/>
    <w:rsid w:val="002833DD"/>
    <w:rsid w:val="00284F86"/>
    <w:rsid w:val="00290446"/>
    <w:rsid w:val="00290AB2"/>
    <w:rsid w:val="00290BFF"/>
    <w:rsid w:val="00295383"/>
    <w:rsid w:val="00295DB7"/>
    <w:rsid w:val="002A14D6"/>
    <w:rsid w:val="002A6938"/>
    <w:rsid w:val="002B093B"/>
    <w:rsid w:val="002B6339"/>
    <w:rsid w:val="002B7CB2"/>
    <w:rsid w:val="002C04C0"/>
    <w:rsid w:val="002C0B6A"/>
    <w:rsid w:val="002C71CB"/>
    <w:rsid w:val="002D00C7"/>
    <w:rsid w:val="002D0D9B"/>
    <w:rsid w:val="002D2683"/>
    <w:rsid w:val="002E00EE"/>
    <w:rsid w:val="002E7C7C"/>
    <w:rsid w:val="002F1288"/>
    <w:rsid w:val="002F24EA"/>
    <w:rsid w:val="002F6EC7"/>
    <w:rsid w:val="002F7615"/>
    <w:rsid w:val="00301F04"/>
    <w:rsid w:val="00314EA5"/>
    <w:rsid w:val="00315619"/>
    <w:rsid w:val="003172DC"/>
    <w:rsid w:val="0031738A"/>
    <w:rsid w:val="00320D9C"/>
    <w:rsid w:val="0032207C"/>
    <w:rsid w:val="00322BB3"/>
    <w:rsid w:val="003256E0"/>
    <w:rsid w:val="00330763"/>
    <w:rsid w:val="00333DB1"/>
    <w:rsid w:val="00337522"/>
    <w:rsid w:val="0034052F"/>
    <w:rsid w:val="00342B76"/>
    <w:rsid w:val="00345767"/>
    <w:rsid w:val="00352736"/>
    <w:rsid w:val="00353770"/>
    <w:rsid w:val="0035462D"/>
    <w:rsid w:val="0035482B"/>
    <w:rsid w:val="00362052"/>
    <w:rsid w:val="00362E0C"/>
    <w:rsid w:val="00371D1E"/>
    <w:rsid w:val="00375914"/>
    <w:rsid w:val="003765B8"/>
    <w:rsid w:val="0038532B"/>
    <w:rsid w:val="00386C52"/>
    <w:rsid w:val="0038713A"/>
    <w:rsid w:val="00392339"/>
    <w:rsid w:val="00396F38"/>
    <w:rsid w:val="003A0483"/>
    <w:rsid w:val="003A1234"/>
    <w:rsid w:val="003A61A9"/>
    <w:rsid w:val="003B316A"/>
    <w:rsid w:val="003C20DE"/>
    <w:rsid w:val="003C3971"/>
    <w:rsid w:val="003C3BBC"/>
    <w:rsid w:val="003C5474"/>
    <w:rsid w:val="003C6D07"/>
    <w:rsid w:val="003D0BDD"/>
    <w:rsid w:val="003D58A2"/>
    <w:rsid w:val="003D6AF1"/>
    <w:rsid w:val="003E0925"/>
    <w:rsid w:val="003E244D"/>
    <w:rsid w:val="003E3FEE"/>
    <w:rsid w:val="003E4526"/>
    <w:rsid w:val="003E62EA"/>
    <w:rsid w:val="003E7753"/>
    <w:rsid w:val="003F0D25"/>
    <w:rsid w:val="003F6130"/>
    <w:rsid w:val="00400DB6"/>
    <w:rsid w:val="00401786"/>
    <w:rsid w:val="004065D2"/>
    <w:rsid w:val="004109AA"/>
    <w:rsid w:val="00413B06"/>
    <w:rsid w:val="00416761"/>
    <w:rsid w:val="00416ECC"/>
    <w:rsid w:val="00421408"/>
    <w:rsid w:val="00423334"/>
    <w:rsid w:val="00427C50"/>
    <w:rsid w:val="004345EC"/>
    <w:rsid w:val="00440802"/>
    <w:rsid w:val="00440DFC"/>
    <w:rsid w:val="00443793"/>
    <w:rsid w:val="00444E2B"/>
    <w:rsid w:val="00445AEA"/>
    <w:rsid w:val="00445B6B"/>
    <w:rsid w:val="00447588"/>
    <w:rsid w:val="00450415"/>
    <w:rsid w:val="004518F2"/>
    <w:rsid w:val="00452D32"/>
    <w:rsid w:val="0045321B"/>
    <w:rsid w:val="00461071"/>
    <w:rsid w:val="004613F4"/>
    <w:rsid w:val="00465AB5"/>
    <w:rsid w:val="00476F9F"/>
    <w:rsid w:val="004814C2"/>
    <w:rsid w:val="004826A9"/>
    <w:rsid w:val="004879A1"/>
    <w:rsid w:val="004927D1"/>
    <w:rsid w:val="004B3E09"/>
    <w:rsid w:val="004C1601"/>
    <w:rsid w:val="004C1E26"/>
    <w:rsid w:val="004C50BE"/>
    <w:rsid w:val="004D3578"/>
    <w:rsid w:val="004D35FC"/>
    <w:rsid w:val="004D6174"/>
    <w:rsid w:val="004D650E"/>
    <w:rsid w:val="004D7702"/>
    <w:rsid w:val="004E213A"/>
    <w:rsid w:val="004E4063"/>
    <w:rsid w:val="004F08E6"/>
    <w:rsid w:val="004F0988"/>
    <w:rsid w:val="004F0BEE"/>
    <w:rsid w:val="004F140E"/>
    <w:rsid w:val="004F3340"/>
    <w:rsid w:val="004F3E3D"/>
    <w:rsid w:val="004F4AE9"/>
    <w:rsid w:val="004F4BA2"/>
    <w:rsid w:val="004F6023"/>
    <w:rsid w:val="005011B0"/>
    <w:rsid w:val="00503087"/>
    <w:rsid w:val="005217BD"/>
    <w:rsid w:val="005310AD"/>
    <w:rsid w:val="005321D8"/>
    <w:rsid w:val="0053388B"/>
    <w:rsid w:val="00534086"/>
    <w:rsid w:val="00535773"/>
    <w:rsid w:val="00540433"/>
    <w:rsid w:val="00541297"/>
    <w:rsid w:val="00543C32"/>
    <w:rsid w:val="00543E6C"/>
    <w:rsid w:val="0054522A"/>
    <w:rsid w:val="00546111"/>
    <w:rsid w:val="0055075C"/>
    <w:rsid w:val="0055246F"/>
    <w:rsid w:val="00556359"/>
    <w:rsid w:val="00565087"/>
    <w:rsid w:val="00572E14"/>
    <w:rsid w:val="005738D7"/>
    <w:rsid w:val="00574D65"/>
    <w:rsid w:val="00575F62"/>
    <w:rsid w:val="00582F56"/>
    <w:rsid w:val="005875BC"/>
    <w:rsid w:val="00591AEB"/>
    <w:rsid w:val="00595485"/>
    <w:rsid w:val="00596902"/>
    <w:rsid w:val="005973BE"/>
    <w:rsid w:val="005A5986"/>
    <w:rsid w:val="005B568B"/>
    <w:rsid w:val="005C0913"/>
    <w:rsid w:val="005C78F4"/>
    <w:rsid w:val="005D0C66"/>
    <w:rsid w:val="005D2D34"/>
    <w:rsid w:val="005D2E01"/>
    <w:rsid w:val="005D32B4"/>
    <w:rsid w:val="005D4EFC"/>
    <w:rsid w:val="005D6654"/>
    <w:rsid w:val="005D7526"/>
    <w:rsid w:val="005E26CC"/>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501F5"/>
    <w:rsid w:val="00654AC5"/>
    <w:rsid w:val="0068172C"/>
    <w:rsid w:val="006A0FE3"/>
    <w:rsid w:val="006A323F"/>
    <w:rsid w:val="006A567F"/>
    <w:rsid w:val="006A796F"/>
    <w:rsid w:val="006B30D0"/>
    <w:rsid w:val="006B319F"/>
    <w:rsid w:val="006B35E3"/>
    <w:rsid w:val="006B444A"/>
    <w:rsid w:val="006B6265"/>
    <w:rsid w:val="006B7ADE"/>
    <w:rsid w:val="006C3B9C"/>
    <w:rsid w:val="006C3D95"/>
    <w:rsid w:val="006D5BAF"/>
    <w:rsid w:val="006E055F"/>
    <w:rsid w:val="006E49E6"/>
    <w:rsid w:val="006E5C86"/>
    <w:rsid w:val="006E6B0F"/>
    <w:rsid w:val="006F05C7"/>
    <w:rsid w:val="006F1F0D"/>
    <w:rsid w:val="006F7549"/>
    <w:rsid w:val="007015CA"/>
    <w:rsid w:val="00701743"/>
    <w:rsid w:val="00703CAB"/>
    <w:rsid w:val="00712FC4"/>
    <w:rsid w:val="00713903"/>
    <w:rsid w:val="00713C44"/>
    <w:rsid w:val="00715960"/>
    <w:rsid w:val="007243E8"/>
    <w:rsid w:val="0072603E"/>
    <w:rsid w:val="007263E6"/>
    <w:rsid w:val="00734A5B"/>
    <w:rsid w:val="0074026F"/>
    <w:rsid w:val="007429F6"/>
    <w:rsid w:val="00744E76"/>
    <w:rsid w:val="00752198"/>
    <w:rsid w:val="00753881"/>
    <w:rsid w:val="00754E24"/>
    <w:rsid w:val="0075651C"/>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6375"/>
    <w:rsid w:val="00786D2D"/>
    <w:rsid w:val="00792798"/>
    <w:rsid w:val="007947E3"/>
    <w:rsid w:val="0079583D"/>
    <w:rsid w:val="007A451B"/>
    <w:rsid w:val="007A5762"/>
    <w:rsid w:val="007A78C2"/>
    <w:rsid w:val="007B5F2D"/>
    <w:rsid w:val="007B600E"/>
    <w:rsid w:val="007B670C"/>
    <w:rsid w:val="007B77E2"/>
    <w:rsid w:val="007C4E4D"/>
    <w:rsid w:val="007D0C84"/>
    <w:rsid w:val="007D2BC3"/>
    <w:rsid w:val="007D3C4C"/>
    <w:rsid w:val="007D4A21"/>
    <w:rsid w:val="007E1FDF"/>
    <w:rsid w:val="007E22B1"/>
    <w:rsid w:val="007E2512"/>
    <w:rsid w:val="007E4B54"/>
    <w:rsid w:val="007F003C"/>
    <w:rsid w:val="007F0F4A"/>
    <w:rsid w:val="007F0F70"/>
    <w:rsid w:val="007F1444"/>
    <w:rsid w:val="00801906"/>
    <w:rsid w:val="008028A4"/>
    <w:rsid w:val="00802CAA"/>
    <w:rsid w:val="008100C0"/>
    <w:rsid w:val="008133D7"/>
    <w:rsid w:val="00814224"/>
    <w:rsid w:val="00820B25"/>
    <w:rsid w:val="00821380"/>
    <w:rsid w:val="00827107"/>
    <w:rsid w:val="00830747"/>
    <w:rsid w:val="008339AE"/>
    <w:rsid w:val="00836F9B"/>
    <w:rsid w:val="00841567"/>
    <w:rsid w:val="0084594B"/>
    <w:rsid w:val="00846EB2"/>
    <w:rsid w:val="00847CF9"/>
    <w:rsid w:val="0085728A"/>
    <w:rsid w:val="008624E8"/>
    <w:rsid w:val="00863860"/>
    <w:rsid w:val="00864F5A"/>
    <w:rsid w:val="00866F8F"/>
    <w:rsid w:val="0087118C"/>
    <w:rsid w:val="008768CA"/>
    <w:rsid w:val="008825FE"/>
    <w:rsid w:val="00887C25"/>
    <w:rsid w:val="0089068C"/>
    <w:rsid w:val="00892B5B"/>
    <w:rsid w:val="008969BE"/>
    <w:rsid w:val="00896B8B"/>
    <w:rsid w:val="008B7530"/>
    <w:rsid w:val="008B78D0"/>
    <w:rsid w:val="008C384C"/>
    <w:rsid w:val="008D2F3C"/>
    <w:rsid w:val="008E1B48"/>
    <w:rsid w:val="008E7986"/>
    <w:rsid w:val="008F0731"/>
    <w:rsid w:val="008F5B3A"/>
    <w:rsid w:val="008F61EB"/>
    <w:rsid w:val="0090166D"/>
    <w:rsid w:val="0090187B"/>
    <w:rsid w:val="0090271F"/>
    <w:rsid w:val="00902E23"/>
    <w:rsid w:val="00905DA6"/>
    <w:rsid w:val="009114D7"/>
    <w:rsid w:val="00911D63"/>
    <w:rsid w:val="0091348E"/>
    <w:rsid w:val="0091484A"/>
    <w:rsid w:val="00917CCB"/>
    <w:rsid w:val="00926896"/>
    <w:rsid w:val="00942C1A"/>
    <w:rsid w:val="00942EC2"/>
    <w:rsid w:val="009454A7"/>
    <w:rsid w:val="00947C8A"/>
    <w:rsid w:val="009529CA"/>
    <w:rsid w:val="009615AB"/>
    <w:rsid w:val="009671EA"/>
    <w:rsid w:val="00976396"/>
    <w:rsid w:val="00977A32"/>
    <w:rsid w:val="00980150"/>
    <w:rsid w:val="009844CB"/>
    <w:rsid w:val="009975BF"/>
    <w:rsid w:val="009A7F0A"/>
    <w:rsid w:val="009B586A"/>
    <w:rsid w:val="009C0BFB"/>
    <w:rsid w:val="009C3654"/>
    <w:rsid w:val="009C5D29"/>
    <w:rsid w:val="009D0E1E"/>
    <w:rsid w:val="009D1606"/>
    <w:rsid w:val="009D1C1D"/>
    <w:rsid w:val="009D3C04"/>
    <w:rsid w:val="009D3FE5"/>
    <w:rsid w:val="009F1B1C"/>
    <w:rsid w:val="009F37B7"/>
    <w:rsid w:val="009F5E43"/>
    <w:rsid w:val="00A004F0"/>
    <w:rsid w:val="00A01249"/>
    <w:rsid w:val="00A10F02"/>
    <w:rsid w:val="00A13331"/>
    <w:rsid w:val="00A164B4"/>
    <w:rsid w:val="00A168EF"/>
    <w:rsid w:val="00A201FB"/>
    <w:rsid w:val="00A202BF"/>
    <w:rsid w:val="00A20351"/>
    <w:rsid w:val="00A218EA"/>
    <w:rsid w:val="00A2645B"/>
    <w:rsid w:val="00A26956"/>
    <w:rsid w:val="00A26CC8"/>
    <w:rsid w:val="00A27650"/>
    <w:rsid w:val="00A3170D"/>
    <w:rsid w:val="00A31C49"/>
    <w:rsid w:val="00A32D92"/>
    <w:rsid w:val="00A32F65"/>
    <w:rsid w:val="00A344CF"/>
    <w:rsid w:val="00A35B55"/>
    <w:rsid w:val="00A36D29"/>
    <w:rsid w:val="00A43061"/>
    <w:rsid w:val="00A47651"/>
    <w:rsid w:val="00A47BA6"/>
    <w:rsid w:val="00A5038C"/>
    <w:rsid w:val="00A53039"/>
    <w:rsid w:val="00A53724"/>
    <w:rsid w:val="00A602BD"/>
    <w:rsid w:val="00A61773"/>
    <w:rsid w:val="00A661E3"/>
    <w:rsid w:val="00A676E9"/>
    <w:rsid w:val="00A6793E"/>
    <w:rsid w:val="00A71DF7"/>
    <w:rsid w:val="00A72CC5"/>
    <w:rsid w:val="00A73129"/>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275B9"/>
    <w:rsid w:val="00B45A6A"/>
    <w:rsid w:val="00B6047F"/>
    <w:rsid w:val="00B6199A"/>
    <w:rsid w:val="00B623D8"/>
    <w:rsid w:val="00B65CD6"/>
    <w:rsid w:val="00B76E61"/>
    <w:rsid w:val="00B8624F"/>
    <w:rsid w:val="00B93086"/>
    <w:rsid w:val="00B96EEA"/>
    <w:rsid w:val="00BA0393"/>
    <w:rsid w:val="00BA1014"/>
    <w:rsid w:val="00BA19ED"/>
    <w:rsid w:val="00BA300B"/>
    <w:rsid w:val="00BA4B8D"/>
    <w:rsid w:val="00BB036E"/>
    <w:rsid w:val="00BB092B"/>
    <w:rsid w:val="00BB11C4"/>
    <w:rsid w:val="00BB1382"/>
    <w:rsid w:val="00BB23E9"/>
    <w:rsid w:val="00BB3E87"/>
    <w:rsid w:val="00BB7BE7"/>
    <w:rsid w:val="00BC0F7D"/>
    <w:rsid w:val="00BC3B80"/>
    <w:rsid w:val="00BC7FA1"/>
    <w:rsid w:val="00BD0602"/>
    <w:rsid w:val="00BD1B2D"/>
    <w:rsid w:val="00BD4196"/>
    <w:rsid w:val="00BD4E71"/>
    <w:rsid w:val="00BD513C"/>
    <w:rsid w:val="00BD5E10"/>
    <w:rsid w:val="00BE2402"/>
    <w:rsid w:val="00BE3255"/>
    <w:rsid w:val="00BE3EBF"/>
    <w:rsid w:val="00BF128E"/>
    <w:rsid w:val="00BF5647"/>
    <w:rsid w:val="00BF7F4C"/>
    <w:rsid w:val="00C00A12"/>
    <w:rsid w:val="00C0300E"/>
    <w:rsid w:val="00C10623"/>
    <w:rsid w:val="00C11577"/>
    <w:rsid w:val="00C12127"/>
    <w:rsid w:val="00C1496A"/>
    <w:rsid w:val="00C166C7"/>
    <w:rsid w:val="00C2086E"/>
    <w:rsid w:val="00C21E37"/>
    <w:rsid w:val="00C2629D"/>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660DE"/>
    <w:rsid w:val="00C660EC"/>
    <w:rsid w:val="00C72833"/>
    <w:rsid w:val="00C72A0B"/>
    <w:rsid w:val="00C7498B"/>
    <w:rsid w:val="00C76940"/>
    <w:rsid w:val="00C77EA5"/>
    <w:rsid w:val="00C80F1D"/>
    <w:rsid w:val="00C86ED0"/>
    <w:rsid w:val="00C91EF9"/>
    <w:rsid w:val="00C93F40"/>
    <w:rsid w:val="00CA0DA2"/>
    <w:rsid w:val="00CA1D8E"/>
    <w:rsid w:val="00CA3D0C"/>
    <w:rsid w:val="00CA5750"/>
    <w:rsid w:val="00CC0D6A"/>
    <w:rsid w:val="00CC43A1"/>
    <w:rsid w:val="00CC5DC6"/>
    <w:rsid w:val="00CD0C7C"/>
    <w:rsid w:val="00CD47D7"/>
    <w:rsid w:val="00CD5FA3"/>
    <w:rsid w:val="00CD7ECA"/>
    <w:rsid w:val="00CE1377"/>
    <w:rsid w:val="00CE2522"/>
    <w:rsid w:val="00CF0667"/>
    <w:rsid w:val="00CF20E3"/>
    <w:rsid w:val="00CF42E1"/>
    <w:rsid w:val="00D01E09"/>
    <w:rsid w:val="00D2126E"/>
    <w:rsid w:val="00D233A0"/>
    <w:rsid w:val="00D264A8"/>
    <w:rsid w:val="00D2733F"/>
    <w:rsid w:val="00D305D8"/>
    <w:rsid w:val="00D309CC"/>
    <w:rsid w:val="00D3110F"/>
    <w:rsid w:val="00D32F03"/>
    <w:rsid w:val="00D336EF"/>
    <w:rsid w:val="00D34BAF"/>
    <w:rsid w:val="00D34DED"/>
    <w:rsid w:val="00D44418"/>
    <w:rsid w:val="00D45A3D"/>
    <w:rsid w:val="00D46431"/>
    <w:rsid w:val="00D46524"/>
    <w:rsid w:val="00D46FD1"/>
    <w:rsid w:val="00D470E6"/>
    <w:rsid w:val="00D56A52"/>
    <w:rsid w:val="00D57972"/>
    <w:rsid w:val="00D60CCC"/>
    <w:rsid w:val="00D61241"/>
    <w:rsid w:val="00D630EC"/>
    <w:rsid w:val="00D65D0C"/>
    <w:rsid w:val="00D675A9"/>
    <w:rsid w:val="00D70167"/>
    <w:rsid w:val="00D70A80"/>
    <w:rsid w:val="00D71A66"/>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B67D7"/>
    <w:rsid w:val="00DB7E2A"/>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35FC"/>
    <w:rsid w:val="00E1413B"/>
    <w:rsid w:val="00E15FEC"/>
    <w:rsid w:val="00E16509"/>
    <w:rsid w:val="00E179C4"/>
    <w:rsid w:val="00E20C1E"/>
    <w:rsid w:val="00E22C63"/>
    <w:rsid w:val="00E25959"/>
    <w:rsid w:val="00E25B0D"/>
    <w:rsid w:val="00E34208"/>
    <w:rsid w:val="00E3507C"/>
    <w:rsid w:val="00E42A7C"/>
    <w:rsid w:val="00E441B7"/>
    <w:rsid w:val="00E44582"/>
    <w:rsid w:val="00E468FF"/>
    <w:rsid w:val="00E46F03"/>
    <w:rsid w:val="00E52814"/>
    <w:rsid w:val="00E55017"/>
    <w:rsid w:val="00E55188"/>
    <w:rsid w:val="00E60B57"/>
    <w:rsid w:val="00E70A5F"/>
    <w:rsid w:val="00E72324"/>
    <w:rsid w:val="00E72ABE"/>
    <w:rsid w:val="00E74849"/>
    <w:rsid w:val="00E766B0"/>
    <w:rsid w:val="00E77645"/>
    <w:rsid w:val="00E863AD"/>
    <w:rsid w:val="00E92620"/>
    <w:rsid w:val="00E92F3E"/>
    <w:rsid w:val="00E94A6D"/>
    <w:rsid w:val="00E95242"/>
    <w:rsid w:val="00E963AF"/>
    <w:rsid w:val="00E96662"/>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D5910"/>
    <w:rsid w:val="00EE005C"/>
    <w:rsid w:val="00EE26B7"/>
    <w:rsid w:val="00EE5AA7"/>
    <w:rsid w:val="00EE696A"/>
    <w:rsid w:val="00EF0368"/>
    <w:rsid w:val="00EF084E"/>
    <w:rsid w:val="00EF21C7"/>
    <w:rsid w:val="00EF44F8"/>
    <w:rsid w:val="00EF646C"/>
    <w:rsid w:val="00F0075D"/>
    <w:rsid w:val="00F0256C"/>
    <w:rsid w:val="00F025A2"/>
    <w:rsid w:val="00F04712"/>
    <w:rsid w:val="00F112A7"/>
    <w:rsid w:val="00F1197C"/>
    <w:rsid w:val="00F168F5"/>
    <w:rsid w:val="00F21311"/>
    <w:rsid w:val="00F2275C"/>
    <w:rsid w:val="00F22A0A"/>
    <w:rsid w:val="00F22EC7"/>
    <w:rsid w:val="00F25B0A"/>
    <w:rsid w:val="00F3058B"/>
    <w:rsid w:val="00F3112C"/>
    <w:rsid w:val="00F32588"/>
    <w:rsid w:val="00F325C8"/>
    <w:rsid w:val="00F35E12"/>
    <w:rsid w:val="00F37886"/>
    <w:rsid w:val="00F412EA"/>
    <w:rsid w:val="00F42BC6"/>
    <w:rsid w:val="00F43FB7"/>
    <w:rsid w:val="00F45F2C"/>
    <w:rsid w:val="00F62AEB"/>
    <w:rsid w:val="00F64664"/>
    <w:rsid w:val="00F653B8"/>
    <w:rsid w:val="00F6691C"/>
    <w:rsid w:val="00F703CE"/>
    <w:rsid w:val="00F70647"/>
    <w:rsid w:val="00F731CE"/>
    <w:rsid w:val="00F81C94"/>
    <w:rsid w:val="00F83FE1"/>
    <w:rsid w:val="00F85164"/>
    <w:rsid w:val="00F859C9"/>
    <w:rsid w:val="00F923B2"/>
    <w:rsid w:val="00FA1266"/>
    <w:rsid w:val="00FA47C1"/>
    <w:rsid w:val="00FA5758"/>
    <w:rsid w:val="00FA7E1D"/>
    <w:rsid w:val="00FB05AF"/>
    <w:rsid w:val="00FB140E"/>
    <w:rsid w:val="00FB4094"/>
    <w:rsid w:val="00FB4EAB"/>
    <w:rsid w:val="00FB7E83"/>
    <w:rsid w:val="00FC1192"/>
    <w:rsid w:val="00FF1961"/>
    <w:rsid w:val="00FF4887"/>
    <w:rsid w:val="00FF7C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ocbox.etsi.org/MSG/TFES/70-Draft/TFES1137/MSG-TFES-1137v1321_006.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405</TotalTime>
  <Pages>6</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187</cp:revision>
  <cp:lastPrinted>2019-02-25T14:05:00Z</cp:lastPrinted>
  <dcterms:created xsi:type="dcterms:W3CDTF">2021-01-15T00:22:00Z</dcterms:created>
  <dcterms:modified xsi:type="dcterms:W3CDTF">2021-08-06T19:19:00Z</dcterms:modified>
  <cp:category/>
</cp:coreProperties>
</file>